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A74B60" w14:textId="56CDBBE5" w:rsidR="00AF3657" w:rsidRPr="00E57EBE" w:rsidRDefault="0074024E" w:rsidP="00AF3657">
      <w:pPr>
        <w:pStyle w:val="Docketnumber"/>
        <w:rPr>
          <w:sz w:val="24"/>
          <w:szCs w:val="24"/>
        </w:rPr>
      </w:pPr>
      <w:r>
        <w:rPr>
          <w:sz w:val="24"/>
          <w:szCs w:val="24"/>
        </w:rPr>
        <w:t xml:space="preserve">DOCKET NO. </w:t>
      </w:r>
      <w:r w:rsidR="00010565">
        <w:rPr>
          <w:sz w:val="24"/>
          <w:szCs w:val="24"/>
        </w:rPr>
        <w:t>5</w:t>
      </w:r>
      <w:r w:rsidR="007C6CB4">
        <w:rPr>
          <w:sz w:val="24"/>
          <w:szCs w:val="24"/>
        </w:rPr>
        <w:t>1163</w:t>
      </w:r>
    </w:p>
    <w:p w14:paraId="17039DA9" w14:textId="77777777" w:rsidR="00AF3657" w:rsidRPr="001E0547" w:rsidRDefault="00AF3657" w:rsidP="00AF3657">
      <w:pPr>
        <w:jc w:val="center"/>
        <w:rPr>
          <w:b/>
        </w:rPr>
      </w:pPr>
    </w:p>
    <w:tbl>
      <w:tblPr>
        <w:tblW w:w="9536" w:type="dxa"/>
        <w:tblLook w:val="01E0" w:firstRow="1" w:lastRow="1" w:firstColumn="1" w:lastColumn="1" w:noHBand="0" w:noVBand="0"/>
      </w:tblPr>
      <w:tblGrid>
        <w:gridCol w:w="4590"/>
        <w:gridCol w:w="353"/>
        <w:gridCol w:w="4593"/>
      </w:tblGrid>
      <w:tr w:rsidR="00AF3657" w:rsidRPr="00D75599" w14:paraId="133CB19B" w14:textId="77777777" w:rsidTr="005E143F">
        <w:trPr>
          <w:trHeight w:val="1650"/>
        </w:trPr>
        <w:tc>
          <w:tcPr>
            <w:tcW w:w="4590" w:type="dxa"/>
          </w:tcPr>
          <w:p w14:paraId="77BE2F85" w14:textId="77777777" w:rsidR="007C6CB4" w:rsidRDefault="007C6CB4" w:rsidP="007C6CB4">
            <w:pPr>
              <w:autoSpaceDE w:val="0"/>
              <w:autoSpaceDN w:val="0"/>
              <w:adjustRightInd w:val="0"/>
              <w:jc w:val="left"/>
              <w:rPr>
                <w:b/>
                <w:bCs/>
                <w:szCs w:val="24"/>
              </w:rPr>
            </w:pPr>
            <w:r>
              <w:rPr>
                <w:b/>
                <w:bCs/>
                <w:szCs w:val="24"/>
              </w:rPr>
              <w:t>PETITION OF OLEX (UNITED</w:t>
            </w:r>
          </w:p>
          <w:p w14:paraId="5631F1B5" w14:textId="77777777" w:rsidR="007C6CB4" w:rsidRDefault="007C6CB4" w:rsidP="007C6CB4">
            <w:pPr>
              <w:autoSpaceDE w:val="0"/>
              <w:autoSpaceDN w:val="0"/>
              <w:adjustRightInd w:val="0"/>
              <w:jc w:val="left"/>
              <w:rPr>
                <w:b/>
                <w:bCs/>
                <w:szCs w:val="24"/>
              </w:rPr>
            </w:pPr>
            <w:r>
              <w:rPr>
                <w:b/>
                <w:bCs/>
                <w:szCs w:val="24"/>
              </w:rPr>
              <w:t>STATES), INC. FKA OLEX</w:t>
            </w:r>
          </w:p>
          <w:p w14:paraId="38BD824E" w14:textId="77777777" w:rsidR="007C6CB4" w:rsidRDefault="007C6CB4" w:rsidP="007C6CB4">
            <w:pPr>
              <w:autoSpaceDE w:val="0"/>
              <w:autoSpaceDN w:val="0"/>
              <w:adjustRightInd w:val="0"/>
              <w:jc w:val="left"/>
              <w:rPr>
                <w:b/>
                <w:bCs/>
                <w:szCs w:val="24"/>
              </w:rPr>
            </w:pPr>
            <w:r>
              <w:rPr>
                <w:b/>
                <w:bCs/>
                <w:szCs w:val="24"/>
              </w:rPr>
              <w:t xml:space="preserve">CORPORATION NV TO AMEND </w:t>
            </w:r>
          </w:p>
          <w:p w14:paraId="12528C6D" w14:textId="05CDB889" w:rsidR="007C6CB4" w:rsidRDefault="007C6CB4" w:rsidP="007C6CB4">
            <w:pPr>
              <w:autoSpaceDE w:val="0"/>
              <w:autoSpaceDN w:val="0"/>
              <w:adjustRightInd w:val="0"/>
              <w:jc w:val="left"/>
              <w:rPr>
                <w:b/>
                <w:bCs/>
                <w:szCs w:val="24"/>
              </w:rPr>
            </w:pPr>
            <w:r>
              <w:rPr>
                <w:b/>
                <w:bCs/>
                <w:szCs w:val="24"/>
              </w:rPr>
              <w:t>AQUA TEXAS, INC.’S CERTIFICATE OF CONVENIENCE AND NECESSITY IN DENTON COUNTY BY EXPEDITED</w:t>
            </w:r>
          </w:p>
          <w:p w14:paraId="00C41292" w14:textId="03E1E3E1" w:rsidR="00AF3657" w:rsidRPr="006E5866" w:rsidRDefault="007C6CB4" w:rsidP="007C6CB4">
            <w:pPr>
              <w:jc w:val="left"/>
              <w:rPr>
                <w:rFonts w:ascii="Times New Roman Bold" w:hAnsi="Times New Roman Bold"/>
                <w:b/>
                <w:caps/>
              </w:rPr>
            </w:pPr>
            <w:r>
              <w:rPr>
                <w:b/>
                <w:bCs/>
                <w:szCs w:val="24"/>
              </w:rPr>
              <w:t>RELEASE</w:t>
            </w:r>
          </w:p>
        </w:tc>
        <w:tc>
          <w:tcPr>
            <w:tcW w:w="353" w:type="dxa"/>
          </w:tcPr>
          <w:p w14:paraId="7D092B06" w14:textId="77777777" w:rsidR="00AF3657" w:rsidRPr="00D75599" w:rsidRDefault="00AF3657" w:rsidP="007717F6">
            <w:pPr>
              <w:rPr>
                <w:b/>
              </w:rPr>
            </w:pPr>
            <w:r w:rsidRPr="00D75599">
              <w:rPr>
                <w:b/>
              </w:rPr>
              <w:t>§</w:t>
            </w:r>
          </w:p>
          <w:p w14:paraId="63C48A07" w14:textId="77777777" w:rsidR="00AF3657" w:rsidRPr="00D75599" w:rsidRDefault="00AF3657" w:rsidP="007717F6">
            <w:pPr>
              <w:rPr>
                <w:b/>
              </w:rPr>
            </w:pPr>
            <w:r w:rsidRPr="00D75599">
              <w:rPr>
                <w:b/>
              </w:rPr>
              <w:t>§</w:t>
            </w:r>
          </w:p>
          <w:p w14:paraId="05F015DF" w14:textId="77777777" w:rsidR="00AF3657" w:rsidRPr="00D75599" w:rsidRDefault="00AF3657" w:rsidP="007717F6">
            <w:pPr>
              <w:rPr>
                <w:b/>
              </w:rPr>
            </w:pPr>
            <w:r w:rsidRPr="00D75599">
              <w:rPr>
                <w:b/>
              </w:rPr>
              <w:t>§</w:t>
            </w:r>
          </w:p>
          <w:p w14:paraId="6683D1FE" w14:textId="77777777" w:rsidR="00AF3657" w:rsidRPr="00D75599" w:rsidRDefault="00AF3657" w:rsidP="007717F6">
            <w:pPr>
              <w:rPr>
                <w:b/>
              </w:rPr>
            </w:pPr>
            <w:r w:rsidRPr="00D75599">
              <w:rPr>
                <w:b/>
              </w:rPr>
              <w:t>§</w:t>
            </w:r>
          </w:p>
          <w:p w14:paraId="6A1BF023" w14:textId="77777777" w:rsidR="00340B01" w:rsidRDefault="00AF3657" w:rsidP="007717F6">
            <w:pPr>
              <w:rPr>
                <w:b/>
              </w:rPr>
            </w:pPr>
            <w:r w:rsidRPr="00D75599">
              <w:rPr>
                <w:b/>
              </w:rPr>
              <w:t>§</w:t>
            </w:r>
          </w:p>
          <w:p w14:paraId="1C3F89F3" w14:textId="77777777" w:rsidR="006E5866" w:rsidRDefault="00010565" w:rsidP="007717F6">
            <w:pPr>
              <w:rPr>
                <w:b/>
              </w:rPr>
            </w:pPr>
            <w:r>
              <w:rPr>
                <w:b/>
              </w:rPr>
              <w:t>§</w:t>
            </w:r>
          </w:p>
          <w:p w14:paraId="4CD85A03" w14:textId="4C9BEEAB" w:rsidR="007C6CB4" w:rsidRPr="00D75599" w:rsidRDefault="007C6CB4" w:rsidP="007717F6">
            <w:pPr>
              <w:rPr>
                <w:b/>
              </w:rPr>
            </w:pPr>
            <w:r>
              <w:rPr>
                <w:b/>
              </w:rPr>
              <w:t>§</w:t>
            </w:r>
          </w:p>
        </w:tc>
        <w:tc>
          <w:tcPr>
            <w:tcW w:w="4593" w:type="dxa"/>
          </w:tcPr>
          <w:p w14:paraId="23020320" w14:textId="77777777" w:rsidR="00AF3657" w:rsidRPr="00D75599" w:rsidRDefault="005F4F7A" w:rsidP="00D75599">
            <w:pPr>
              <w:pStyle w:val="Docketstyle"/>
              <w:spacing w:line="240" w:lineRule="auto"/>
              <w:jc w:val="center"/>
              <w:rPr>
                <w:bCs/>
              </w:rPr>
            </w:pPr>
            <w:r w:rsidRPr="00D75599">
              <w:rPr>
                <w:bCs/>
              </w:rPr>
              <w:t>PUBLIC UTILITY COMMISSION</w:t>
            </w:r>
          </w:p>
          <w:p w14:paraId="1F3EBAE5" w14:textId="77777777" w:rsidR="005F4F7A" w:rsidRPr="00D75599" w:rsidRDefault="005F4F7A" w:rsidP="00D75599">
            <w:pPr>
              <w:pStyle w:val="Docketstyle"/>
              <w:spacing w:line="240" w:lineRule="auto"/>
              <w:jc w:val="center"/>
              <w:rPr>
                <w:bCs/>
              </w:rPr>
            </w:pPr>
          </w:p>
          <w:p w14:paraId="4494959E" w14:textId="77777777" w:rsidR="005F4F7A" w:rsidRPr="00D75599" w:rsidRDefault="005F4F7A" w:rsidP="00D75599">
            <w:pPr>
              <w:pStyle w:val="Docketstyle"/>
              <w:spacing w:line="240" w:lineRule="auto"/>
              <w:jc w:val="center"/>
              <w:rPr>
                <w:bCs/>
              </w:rPr>
            </w:pPr>
            <w:r w:rsidRPr="00D75599">
              <w:rPr>
                <w:bCs/>
              </w:rPr>
              <w:t xml:space="preserve">OF </w:t>
            </w:r>
            <w:smartTag w:uri="urn:schemas-microsoft-com:office:smarttags" w:element="State">
              <w:smartTag w:uri="urn:schemas-microsoft-com:office:smarttags" w:element="place">
                <w:r w:rsidRPr="00D75599">
                  <w:rPr>
                    <w:bCs/>
                  </w:rPr>
                  <w:t>TEXAS</w:t>
                </w:r>
              </w:smartTag>
            </w:smartTag>
          </w:p>
        </w:tc>
      </w:tr>
    </w:tbl>
    <w:p w14:paraId="3C7568F6" w14:textId="77777777" w:rsidR="00933F30" w:rsidRDefault="00933F30" w:rsidP="00933F30">
      <w:pPr>
        <w:pStyle w:val="Documentheading"/>
        <w:rPr>
          <w:sz w:val="24"/>
          <w:szCs w:val="24"/>
        </w:rPr>
      </w:pPr>
    </w:p>
    <w:p w14:paraId="152264A9" w14:textId="4ABA7C82" w:rsidR="00933F30" w:rsidRDefault="00933F30" w:rsidP="00933F30">
      <w:pPr>
        <w:pStyle w:val="Documentheading"/>
        <w:rPr>
          <w:sz w:val="24"/>
          <w:szCs w:val="24"/>
        </w:rPr>
      </w:pPr>
      <w:r>
        <w:rPr>
          <w:sz w:val="24"/>
          <w:szCs w:val="24"/>
        </w:rPr>
        <w:t xml:space="preserve">COMMISSION STAFF’S </w:t>
      </w:r>
      <w:r w:rsidR="008921D3">
        <w:rPr>
          <w:sz w:val="24"/>
          <w:szCs w:val="24"/>
        </w:rPr>
        <w:t xml:space="preserve">SUPPLEMENTAL </w:t>
      </w:r>
      <w:r>
        <w:rPr>
          <w:sz w:val="24"/>
          <w:szCs w:val="24"/>
        </w:rPr>
        <w:t>RECOMMENDATION ON ADMINISTRATIVE COMPLETENESS and notice</w:t>
      </w:r>
    </w:p>
    <w:p w14:paraId="637C606A" w14:textId="77777777" w:rsidR="00933F30" w:rsidRDefault="00933F30" w:rsidP="00933F30">
      <w:pPr>
        <w:pStyle w:val="Documentheading"/>
      </w:pPr>
    </w:p>
    <w:p w14:paraId="358BA51D" w14:textId="20411C67" w:rsidR="00933F30" w:rsidRDefault="00933F30" w:rsidP="00933F30">
      <w:pPr>
        <w:pStyle w:val="Heading4"/>
        <w:spacing w:after="0" w:line="360" w:lineRule="auto"/>
        <w:ind w:left="0" w:firstLine="720"/>
        <w:jc w:val="both"/>
        <w:rPr>
          <w:b w:val="0"/>
          <w:sz w:val="24"/>
          <w:szCs w:val="24"/>
        </w:rPr>
      </w:pPr>
      <w:r>
        <w:rPr>
          <w:sz w:val="24"/>
          <w:szCs w:val="24"/>
        </w:rPr>
        <w:t>COMES NOW</w:t>
      </w:r>
      <w:r>
        <w:rPr>
          <w:b w:val="0"/>
          <w:sz w:val="24"/>
          <w:szCs w:val="24"/>
        </w:rPr>
        <w:t xml:space="preserve"> the Staff of the Public Utility Commission of Texas (Staff), representing the public interest</w:t>
      </w:r>
      <w:r w:rsidR="005D522F">
        <w:rPr>
          <w:b w:val="0"/>
          <w:sz w:val="24"/>
          <w:szCs w:val="24"/>
        </w:rPr>
        <w:t>,</w:t>
      </w:r>
      <w:r w:rsidR="00E02B68">
        <w:rPr>
          <w:b w:val="0"/>
          <w:sz w:val="24"/>
          <w:szCs w:val="24"/>
        </w:rPr>
        <w:t xml:space="preserve"> and</w:t>
      </w:r>
      <w:r>
        <w:rPr>
          <w:b w:val="0"/>
          <w:sz w:val="24"/>
          <w:szCs w:val="24"/>
        </w:rPr>
        <w:t xml:space="preserve"> files this </w:t>
      </w:r>
      <w:r w:rsidR="008921D3">
        <w:rPr>
          <w:b w:val="0"/>
          <w:sz w:val="24"/>
          <w:szCs w:val="24"/>
        </w:rPr>
        <w:t xml:space="preserve">Supplemental </w:t>
      </w:r>
      <w:r>
        <w:rPr>
          <w:b w:val="0"/>
          <w:sz w:val="24"/>
          <w:szCs w:val="24"/>
        </w:rPr>
        <w:t>Recommendation on Administrative Completeness and Notice</w:t>
      </w:r>
      <w:r w:rsidR="00E02B68">
        <w:rPr>
          <w:b w:val="0"/>
          <w:sz w:val="24"/>
          <w:szCs w:val="24"/>
        </w:rPr>
        <w:t xml:space="preserve"> in response to Order No. 4</w:t>
      </w:r>
      <w:r>
        <w:rPr>
          <w:b w:val="0"/>
          <w:sz w:val="24"/>
          <w:szCs w:val="24"/>
        </w:rPr>
        <w:t xml:space="preserve">. Staff recommends that the </w:t>
      </w:r>
      <w:r w:rsidR="005D522F">
        <w:rPr>
          <w:b w:val="0"/>
          <w:sz w:val="24"/>
          <w:szCs w:val="24"/>
        </w:rPr>
        <w:t>peti</w:t>
      </w:r>
      <w:r>
        <w:rPr>
          <w:b w:val="0"/>
          <w:sz w:val="24"/>
          <w:szCs w:val="24"/>
        </w:rPr>
        <w:t>tion be deemed sufficient for further review.  In support thereof, Staff shows the following:</w:t>
      </w:r>
    </w:p>
    <w:p w14:paraId="68752CC8" w14:textId="77777777" w:rsidR="00240DCE" w:rsidRDefault="00240DCE" w:rsidP="00240DCE"/>
    <w:p w14:paraId="7243D982" w14:textId="77777777" w:rsidR="00240DCE" w:rsidRDefault="00240DCE" w:rsidP="00C35988">
      <w:pPr>
        <w:pStyle w:val="ListParagraph"/>
        <w:numPr>
          <w:ilvl w:val="0"/>
          <w:numId w:val="10"/>
        </w:numPr>
        <w:spacing w:line="360" w:lineRule="auto"/>
        <w:ind w:left="0" w:firstLine="0"/>
        <w:jc w:val="center"/>
        <w:rPr>
          <w:b/>
        </w:rPr>
      </w:pPr>
      <w:r>
        <w:rPr>
          <w:b/>
        </w:rPr>
        <w:t>BACKGROUND</w:t>
      </w:r>
    </w:p>
    <w:p w14:paraId="2FFC3CCD" w14:textId="0E6A3C93" w:rsidR="00A25FAD" w:rsidRPr="00A25FAD" w:rsidRDefault="00BC27A2" w:rsidP="007C6CB4">
      <w:pPr>
        <w:autoSpaceDE w:val="0"/>
        <w:autoSpaceDN w:val="0"/>
        <w:adjustRightInd w:val="0"/>
        <w:spacing w:line="360" w:lineRule="auto"/>
        <w:rPr>
          <w:rFonts w:eastAsiaTheme="minorHAnsi"/>
          <w:szCs w:val="24"/>
        </w:rPr>
      </w:pPr>
      <w:r>
        <w:tab/>
      </w:r>
      <w:r w:rsidR="006E1283">
        <w:t xml:space="preserve">On </w:t>
      </w:r>
      <w:r w:rsidR="007C6CB4">
        <w:rPr>
          <w:szCs w:val="24"/>
        </w:rPr>
        <w:t>August 13,</w:t>
      </w:r>
      <w:r w:rsidR="007C6CB4">
        <w:t xml:space="preserve"> </w:t>
      </w:r>
      <w:r w:rsidR="006E1283">
        <w:t>20</w:t>
      </w:r>
      <w:r w:rsidR="006E5866">
        <w:t>20</w:t>
      </w:r>
      <w:r w:rsidR="006E1283">
        <w:t xml:space="preserve">, </w:t>
      </w:r>
      <w:r w:rsidR="007C6CB4">
        <w:rPr>
          <w:szCs w:val="24"/>
        </w:rPr>
        <w:t>Olex (United States), Inc. fka Olex Corporation NV</w:t>
      </w:r>
      <w:r w:rsidR="007C6CB4">
        <w:t xml:space="preserve"> </w:t>
      </w:r>
      <w:r w:rsidR="006E1283">
        <w:t>(</w:t>
      </w:r>
      <w:r w:rsidR="007C6CB4">
        <w:t>Olex</w:t>
      </w:r>
      <w:r w:rsidR="006E1283" w:rsidRPr="004A4E81">
        <w:t xml:space="preserve">) filed a petition for </w:t>
      </w:r>
      <w:r w:rsidR="005D522F">
        <w:t xml:space="preserve">streamlined </w:t>
      </w:r>
      <w:r w:rsidR="006E1283" w:rsidRPr="004A4E81">
        <w:t xml:space="preserve">expedited release </w:t>
      </w:r>
      <w:r w:rsidR="006030DE" w:rsidRPr="00BC27A2">
        <w:rPr>
          <w:szCs w:val="24"/>
        </w:rPr>
        <w:t xml:space="preserve">of </w:t>
      </w:r>
      <w:r w:rsidR="0056794D">
        <w:rPr>
          <w:szCs w:val="24"/>
        </w:rPr>
        <w:t xml:space="preserve">a portion of a </w:t>
      </w:r>
      <w:r w:rsidR="007C6CB4">
        <w:rPr>
          <w:szCs w:val="24"/>
        </w:rPr>
        <w:t>409.11</w:t>
      </w:r>
      <w:r w:rsidR="00486EB2">
        <w:rPr>
          <w:szCs w:val="24"/>
        </w:rPr>
        <w:t xml:space="preserve">-acre </w:t>
      </w:r>
      <w:r w:rsidR="005D522F">
        <w:rPr>
          <w:szCs w:val="24"/>
        </w:rPr>
        <w:t xml:space="preserve">tract </w:t>
      </w:r>
      <w:r w:rsidR="0096528D">
        <w:rPr>
          <w:szCs w:val="24"/>
        </w:rPr>
        <w:t>of land</w:t>
      </w:r>
      <w:r w:rsidR="00486EB2">
        <w:rPr>
          <w:szCs w:val="24"/>
        </w:rPr>
        <w:t xml:space="preserve"> </w:t>
      </w:r>
      <w:r w:rsidR="00BA5F24">
        <w:rPr>
          <w:szCs w:val="24"/>
        </w:rPr>
        <w:t>within the boundaries of</w:t>
      </w:r>
      <w:r w:rsidR="006E1283" w:rsidRPr="004A4E81">
        <w:t xml:space="preserve"> </w:t>
      </w:r>
      <w:r w:rsidR="00767644" w:rsidRPr="006E5866">
        <w:t xml:space="preserve">the </w:t>
      </w:r>
      <w:r w:rsidR="007C6CB4">
        <w:t>Aqua Texas, Inc.</w:t>
      </w:r>
      <w:r w:rsidR="005D522F">
        <w:rPr>
          <w:rFonts w:eastAsiaTheme="minorHAnsi"/>
        </w:rPr>
        <w:t>’</w:t>
      </w:r>
      <w:r w:rsidR="007C6CB4" w:rsidRPr="003B7302">
        <w:rPr>
          <w:rFonts w:eastAsiaTheme="minorHAnsi"/>
        </w:rPr>
        <w:t xml:space="preserve">s </w:t>
      </w:r>
      <w:r w:rsidR="007C6CB4" w:rsidRPr="00C61EB6">
        <w:rPr>
          <w:rFonts w:eastAsiaTheme="minorHAnsi"/>
        </w:rPr>
        <w:t>(</w:t>
      </w:r>
      <w:r w:rsidR="007C6CB4">
        <w:rPr>
          <w:rFonts w:eastAsiaTheme="minorHAnsi"/>
        </w:rPr>
        <w:t>Aqua</w:t>
      </w:r>
      <w:r w:rsidR="007C6CB4" w:rsidRPr="003B7302">
        <w:rPr>
          <w:rFonts w:eastAsiaTheme="minorHAnsi"/>
        </w:rPr>
        <w:t xml:space="preserve">) water </w:t>
      </w:r>
      <w:r w:rsidR="007C6CB4">
        <w:rPr>
          <w:rFonts w:eastAsiaTheme="minorHAnsi"/>
        </w:rPr>
        <w:t>c</w:t>
      </w:r>
      <w:r w:rsidR="007C6CB4" w:rsidRPr="003B7302">
        <w:rPr>
          <w:rFonts w:eastAsiaTheme="minorHAnsi"/>
        </w:rPr>
        <w:t xml:space="preserve">ertificate of </w:t>
      </w:r>
      <w:r w:rsidR="007C6CB4">
        <w:rPr>
          <w:rFonts w:eastAsiaTheme="minorHAnsi"/>
        </w:rPr>
        <w:t>c</w:t>
      </w:r>
      <w:r w:rsidR="007C6CB4" w:rsidRPr="003B7302">
        <w:rPr>
          <w:rFonts w:eastAsiaTheme="minorHAnsi"/>
        </w:rPr>
        <w:t xml:space="preserve">onvenience and </w:t>
      </w:r>
      <w:r w:rsidR="007C6CB4">
        <w:rPr>
          <w:rFonts w:eastAsiaTheme="minorHAnsi"/>
        </w:rPr>
        <w:t>n</w:t>
      </w:r>
      <w:r w:rsidR="007C6CB4" w:rsidRPr="003B7302">
        <w:rPr>
          <w:rFonts w:eastAsiaTheme="minorHAnsi"/>
        </w:rPr>
        <w:t xml:space="preserve">ecessity (CCN) No. </w:t>
      </w:r>
      <w:r w:rsidR="007C6CB4">
        <w:t>13201</w:t>
      </w:r>
      <w:r w:rsidR="007C6CB4" w:rsidRPr="003B7302">
        <w:rPr>
          <w:rFonts w:eastAsiaTheme="minorHAnsi"/>
        </w:rPr>
        <w:t xml:space="preserve"> in </w:t>
      </w:r>
      <w:r w:rsidR="007C6CB4">
        <w:t>Denton</w:t>
      </w:r>
      <w:r w:rsidR="007C6CB4" w:rsidRPr="003B7302">
        <w:rPr>
          <w:rFonts w:eastAsiaTheme="minorHAnsi"/>
        </w:rPr>
        <w:t xml:space="preserve"> County</w:t>
      </w:r>
      <w:r>
        <w:t>,</w:t>
      </w:r>
      <w:r w:rsidR="00767644">
        <w:rPr>
          <w:bCs/>
        </w:rPr>
        <w:t xml:space="preserve"> under Texas Water Code </w:t>
      </w:r>
      <w:r w:rsidR="00BC51A7">
        <w:rPr>
          <w:bCs/>
        </w:rPr>
        <w:t xml:space="preserve">(TWC) </w:t>
      </w:r>
      <w:r w:rsidR="00767644">
        <w:rPr>
          <w:bCs/>
        </w:rPr>
        <w:t>§ </w:t>
      </w:r>
      <w:r w:rsidR="006E1283" w:rsidRPr="000B6CC0">
        <w:rPr>
          <w:bCs/>
        </w:rPr>
        <w:t>13.254</w:t>
      </w:r>
      <w:r w:rsidR="005D522F">
        <w:rPr>
          <w:bCs/>
        </w:rPr>
        <w:t>1</w:t>
      </w:r>
      <w:r w:rsidR="006E1283" w:rsidRPr="000B6CC0">
        <w:rPr>
          <w:bCs/>
        </w:rPr>
        <w:t xml:space="preserve"> and 16 Texas Administrative Code (TAC)</w:t>
      </w:r>
      <w:r w:rsidR="006E1283">
        <w:rPr>
          <w:bCs/>
        </w:rPr>
        <w:t xml:space="preserve"> </w:t>
      </w:r>
      <w:r w:rsidR="00A25FAD">
        <w:rPr>
          <w:bCs/>
        </w:rPr>
        <w:t>§ </w:t>
      </w:r>
      <w:r w:rsidR="001926C1">
        <w:rPr>
          <w:bCs/>
        </w:rPr>
        <w:t>24.245</w:t>
      </w:r>
      <w:r w:rsidR="006E1283" w:rsidRPr="000B6CC0">
        <w:rPr>
          <w:bCs/>
        </w:rPr>
        <w:t>(</w:t>
      </w:r>
      <w:r w:rsidR="005D522F" w:rsidRPr="005D522F">
        <w:rPr>
          <w:bCs/>
          <w:iCs/>
        </w:rPr>
        <w:t>h</w:t>
      </w:r>
      <w:r w:rsidR="006E1283" w:rsidRPr="000B6CC0">
        <w:rPr>
          <w:bCs/>
        </w:rPr>
        <w:t>)</w:t>
      </w:r>
      <w:r w:rsidR="006E1283">
        <w:rPr>
          <w:bCs/>
        </w:rPr>
        <w:t>.</w:t>
      </w:r>
      <w:r w:rsidR="00A25FAD" w:rsidRPr="00A25FAD">
        <w:rPr>
          <w:rFonts w:eastAsiaTheme="minorHAnsi"/>
          <w:szCs w:val="24"/>
        </w:rPr>
        <w:t xml:space="preserve"> </w:t>
      </w:r>
      <w:r w:rsidR="007C6CB4">
        <w:rPr>
          <w:bCs/>
        </w:rPr>
        <w:t>Olex</w:t>
      </w:r>
      <w:r w:rsidR="006E5866" w:rsidRPr="00555ABC">
        <w:rPr>
          <w:bCs/>
        </w:rPr>
        <w:t xml:space="preserve"> asserts that the</w:t>
      </w:r>
      <w:r w:rsidR="006E5866">
        <w:rPr>
          <w:bCs/>
        </w:rPr>
        <w:t xml:space="preserve"> tract of</w:t>
      </w:r>
      <w:r w:rsidR="006E5866" w:rsidRPr="00555ABC">
        <w:rPr>
          <w:bCs/>
        </w:rPr>
        <w:t xml:space="preserve"> land is at least 25 acres, is not receiving </w:t>
      </w:r>
      <w:r w:rsidR="0096528D">
        <w:rPr>
          <w:bCs/>
        </w:rPr>
        <w:t>w</w:t>
      </w:r>
      <w:r w:rsidR="005D522F">
        <w:rPr>
          <w:bCs/>
        </w:rPr>
        <w:t>at</w:t>
      </w:r>
      <w:r w:rsidR="0096528D">
        <w:rPr>
          <w:bCs/>
        </w:rPr>
        <w:t>er</w:t>
      </w:r>
      <w:r w:rsidR="006E5866" w:rsidRPr="00555ABC">
        <w:rPr>
          <w:bCs/>
        </w:rPr>
        <w:t xml:space="preserve"> se</w:t>
      </w:r>
      <w:r w:rsidR="006E5866">
        <w:rPr>
          <w:bCs/>
        </w:rPr>
        <w:t xml:space="preserve">rvice, and is located in </w:t>
      </w:r>
      <w:r w:rsidR="007C6CB4">
        <w:rPr>
          <w:bCs/>
        </w:rPr>
        <w:t>Denton</w:t>
      </w:r>
      <w:r w:rsidR="006E5866" w:rsidRPr="00555ABC">
        <w:rPr>
          <w:bCs/>
        </w:rPr>
        <w:t xml:space="preserve"> County, which is a qualifying county.</w:t>
      </w:r>
      <w:r w:rsidR="00581106">
        <w:rPr>
          <w:bCs/>
        </w:rPr>
        <w:t xml:space="preserve"> Olex filed supplemental information on October 14</w:t>
      </w:r>
      <w:r w:rsidR="00E02B68">
        <w:rPr>
          <w:bCs/>
        </w:rPr>
        <w:t>, 2020</w:t>
      </w:r>
      <w:r w:rsidR="00933F30">
        <w:rPr>
          <w:bCs/>
        </w:rPr>
        <w:t xml:space="preserve"> and November 13,</w:t>
      </w:r>
      <w:r w:rsidR="00581106">
        <w:rPr>
          <w:bCs/>
        </w:rPr>
        <w:t xml:space="preserve"> 2020.</w:t>
      </w:r>
    </w:p>
    <w:p w14:paraId="114243A2" w14:textId="10EB7690" w:rsidR="00933F30" w:rsidRDefault="00933F30" w:rsidP="00933F30">
      <w:pPr>
        <w:spacing w:line="360" w:lineRule="auto"/>
        <w:ind w:firstLine="720"/>
        <w:rPr>
          <w:szCs w:val="24"/>
        </w:rPr>
      </w:pPr>
      <w:r>
        <w:rPr>
          <w:szCs w:val="24"/>
        </w:rPr>
        <w:t xml:space="preserve">In Order No. 4, </w:t>
      </w:r>
      <w:r w:rsidR="00357D23">
        <w:rPr>
          <w:szCs w:val="24"/>
        </w:rPr>
        <w:t>filed on</w:t>
      </w:r>
      <w:r>
        <w:rPr>
          <w:szCs w:val="24"/>
        </w:rPr>
        <w:t xml:space="preserve"> November 13, 2020, Staff was directed to file a </w:t>
      </w:r>
      <w:r w:rsidR="005D522F">
        <w:rPr>
          <w:szCs w:val="24"/>
        </w:rPr>
        <w:t xml:space="preserve">supplemental </w:t>
      </w:r>
      <w:r>
        <w:rPr>
          <w:szCs w:val="24"/>
        </w:rPr>
        <w:t xml:space="preserve">recommendation on sufficiency of the application by November 20, 2020. </w:t>
      </w:r>
    </w:p>
    <w:p w14:paraId="362958F9" w14:textId="77777777" w:rsidR="00933F30" w:rsidRDefault="00933F30" w:rsidP="00933F30">
      <w:pPr>
        <w:rPr>
          <w:szCs w:val="24"/>
        </w:rPr>
      </w:pPr>
    </w:p>
    <w:p w14:paraId="6B4707FE" w14:textId="77777777" w:rsidR="00933F30" w:rsidRDefault="00933F30" w:rsidP="00933F30">
      <w:pPr>
        <w:pStyle w:val="ListParagraph"/>
        <w:numPr>
          <w:ilvl w:val="0"/>
          <w:numId w:val="10"/>
        </w:numPr>
        <w:spacing w:line="360" w:lineRule="auto"/>
        <w:jc w:val="center"/>
        <w:rPr>
          <w:b/>
        </w:rPr>
      </w:pPr>
      <w:r>
        <w:rPr>
          <w:b/>
        </w:rPr>
        <w:t>ADMINISTRATIVE COMPLETENESS</w:t>
      </w:r>
    </w:p>
    <w:p w14:paraId="1F0A9CAD" w14:textId="00A5624D" w:rsidR="00933F30" w:rsidRDefault="00933F30" w:rsidP="00933F30">
      <w:pPr>
        <w:spacing w:line="360" w:lineRule="auto"/>
        <w:ind w:firstLine="720"/>
      </w:pPr>
      <w:r>
        <w:t xml:space="preserve">As detailed in the attached memorandum from Jolie Mathis in the Commission’s Infrastructure Division, Staff has reviewed the petition for </w:t>
      </w:r>
      <w:r w:rsidR="005D522F">
        <w:t xml:space="preserve">streamlined </w:t>
      </w:r>
      <w:r>
        <w:t>expedited release and recommends that it be found administratively complete.</w:t>
      </w:r>
    </w:p>
    <w:p w14:paraId="752966FF" w14:textId="77777777" w:rsidR="00933F30" w:rsidRDefault="00933F30" w:rsidP="00933F30">
      <w:pPr>
        <w:spacing w:line="360" w:lineRule="auto"/>
        <w:ind w:firstLine="720"/>
      </w:pPr>
    </w:p>
    <w:p w14:paraId="50612FC9" w14:textId="77777777" w:rsidR="00933F30" w:rsidRDefault="00933F30" w:rsidP="00933F30">
      <w:pPr>
        <w:jc w:val="left"/>
        <w:rPr>
          <w:rFonts w:ascii="Times New Roman Bold" w:hAnsi="Times New Roman Bold"/>
          <w:b/>
          <w:caps/>
        </w:rPr>
      </w:pPr>
      <w:r>
        <w:rPr>
          <w:rFonts w:ascii="Times New Roman Bold" w:hAnsi="Times New Roman Bold"/>
          <w:b/>
          <w:caps/>
        </w:rPr>
        <w:br w:type="page"/>
      </w:r>
    </w:p>
    <w:p w14:paraId="3B730245" w14:textId="77777777" w:rsidR="00933F30" w:rsidRDefault="00933F30" w:rsidP="00933F30">
      <w:pPr>
        <w:pStyle w:val="ListParagraph"/>
        <w:numPr>
          <w:ilvl w:val="0"/>
          <w:numId w:val="10"/>
        </w:numPr>
        <w:spacing w:line="360" w:lineRule="auto"/>
        <w:jc w:val="center"/>
        <w:rPr>
          <w:rFonts w:ascii="Times New Roman Bold" w:hAnsi="Times New Roman Bold"/>
          <w:b/>
          <w:caps/>
        </w:rPr>
      </w:pPr>
      <w:r>
        <w:rPr>
          <w:rFonts w:ascii="Times New Roman Bold" w:hAnsi="Times New Roman Bold"/>
          <w:b/>
          <w:caps/>
        </w:rPr>
        <w:lastRenderedPageBreak/>
        <w:t>Notice Sufficiency</w:t>
      </w:r>
    </w:p>
    <w:p w14:paraId="462AD926" w14:textId="57246074" w:rsidR="00933F30" w:rsidRDefault="00933F30" w:rsidP="00933F30">
      <w:pPr>
        <w:spacing w:line="360" w:lineRule="auto"/>
        <w:ind w:firstLine="810"/>
        <w:rPr>
          <w:rFonts w:ascii="Calibri" w:hAnsi="Calibri"/>
          <w:sz w:val="22"/>
          <w:szCs w:val="22"/>
        </w:rPr>
      </w:pPr>
      <w:r>
        <w:t xml:space="preserve">Under </w:t>
      </w:r>
      <w:r>
        <w:rPr>
          <w:szCs w:val="24"/>
        </w:rPr>
        <w:t>16 TAC § 24.245(</w:t>
      </w:r>
      <w:r w:rsidR="005D522F">
        <w:rPr>
          <w:szCs w:val="24"/>
        </w:rPr>
        <w:t>h</w:t>
      </w:r>
      <w:r>
        <w:rPr>
          <w:szCs w:val="24"/>
        </w:rPr>
        <w:t>)(</w:t>
      </w:r>
      <w:r w:rsidR="005D522F">
        <w:rPr>
          <w:szCs w:val="24"/>
        </w:rPr>
        <w:t>3</w:t>
      </w:r>
      <w:r>
        <w:rPr>
          <w:szCs w:val="24"/>
        </w:rPr>
        <w:t>)(</w:t>
      </w:r>
      <w:r w:rsidR="005D522F">
        <w:rPr>
          <w:szCs w:val="24"/>
        </w:rPr>
        <w:t>F</w:t>
      </w:r>
      <w:r>
        <w:rPr>
          <w:szCs w:val="24"/>
        </w:rPr>
        <w:t>),</w:t>
      </w:r>
      <w:r>
        <w:t xml:space="preserve"> the landowner must provide proof that a copy of the petition </w:t>
      </w:r>
      <w:r w:rsidR="005D522F">
        <w:t>was</w:t>
      </w:r>
      <w:r>
        <w:t xml:space="preserve"> mailed to the current CCN holder via certified mail on the day that the landowner submits the petition with the Commission.</w:t>
      </w:r>
      <w:r>
        <w:rPr>
          <w:rFonts w:ascii="Calibri" w:hAnsi="Calibri"/>
          <w:sz w:val="22"/>
          <w:szCs w:val="22"/>
        </w:rPr>
        <w:t xml:space="preserve"> </w:t>
      </w:r>
    </w:p>
    <w:p w14:paraId="74D9569A" w14:textId="3F60907A" w:rsidR="00933F30" w:rsidRDefault="00933F30" w:rsidP="00933F30">
      <w:pPr>
        <w:spacing w:line="360" w:lineRule="auto"/>
        <w:ind w:firstLine="810"/>
      </w:pPr>
      <w:r>
        <w:t>Olex state</w:t>
      </w:r>
      <w:r w:rsidR="005D522F">
        <w:t>d</w:t>
      </w:r>
      <w:r>
        <w:t xml:space="preserve"> in its filing that it mailed a copy of its petition to the CCN holder, Aqua, by certified mail on the day the petition was filed with the Commission. Olex also included an affidavit attesting to this provision of notice</w:t>
      </w:r>
      <w:r w:rsidR="005D522F">
        <w:t>, and</w:t>
      </w:r>
      <w:r>
        <w:t xml:space="preserve"> Aqua</w:t>
      </w:r>
      <w:r w:rsidR="005D522F">
        <w:t xml:space="preserve"> has bee</w:t>
      </w:r>
      <w:r w:rsidR="0056794D">
        <w:t>n</w:t>
      </w:r>
      <w:r w:rsidR="005D522F">
        <w:t xml:space="preserve"> granted intervenor status in this proceeding</w:t>
      </w:r>
      <w:r>
        <w:t>. Accordingly, Staff recommends that the notice be found sufficient.</w:t>
      </w:r>
    </w:p>
    <w:p w14:paraId="50DC3CF1" w14:textId="77777777" w:rsidR="00933F30" w:rsidRDefault="00933F30" w:rsidP="00933F30">
      <w:pPr>
        <w:ind w:firstLine="720"/>
      </w:pPr>
    </w:p>
    <w:p w14:paraId="2C1AD214" w14:textId="77777777" w:rsidR="00933F30" w:rsidRDefault="00933F30" w:rsidP="00933F30">
      <w:pPr>
        <w:pStyle w:val="ListParagraph"/>
        <w:keepNext/>
        <w:numPr>
          <w:ilvl w:val="0"/>
          <w:numId w:val="10"/>
        </w:numPr>
        <w:spacing w:line="360" w:lineRule="auto"/>
        <w:jc w:val="center"/>
        <w:rPr>
          <w:b/>
        </w:rPr>
      </w:pPr>
      <w:r>
        <w:rPr>
          <w:b/>
        </w:rPr>
        <w:t>PROCEDURAL SCHEDULE</w:t>
      </w:r>
    </w:p>
    <w:p w14:paraId="1BFA0BA8" w14:textId="1AAE7154" w:rsidR="00933F30" w:rsidRDefault="00933F30" w:rsidP="00933F30">
      <w:pPr>
        <w:pStyle w:val="ListParagraph"/>
        <w:spacing w:line="360" w:lineRule="auto"/>
        <w:ind w:left="0" w:firstLine="720"/>
      </w:pPr>
      <w:r>
        <w:t xml:space="preserve">In accordance with Staff’s administrative completeness recommendation, Staff proposes that the below procedural schedule be used. Under </w:t>
      </w:r>
      <w:r w:rsidR="005D522F">
        <w:t xml:space="preserve">16 TAC </w:t>
      </w:r>
      <w:r w:rsidR="005D522F">
        <w:rPr>
          <w:szCs w:val="24"/>
        </w:rPr>
        <w:t>§ 24.245(h)(7)</w:t>
      </w:r>
      <w:r>
        <w:t xml:space="preserve">, there is an expedited statutory deadline of 60 days for approval that begins once the </w:t>
      </w:r>
      <w:r w:rsidR="005D522F">
        <w:t>a</w:t>
      </w:r>
      <w:r>
        <w:t xml:space="preserve">dministrative </w:t>
      </w:r>
      <w:r w:rsidR="005D522F">
        <w:t>l</w:t>
      </w:r>
      <w:r>
        <w:t xml:space="preserve">aw </w:t>
      </w:r>
      <w:r w:rsidR="005D522F">
        <w:t>j</w:t>
      </w:r>
      <w:r>
        <w:t xml:space="preserve">udge (ALJ) issues an order finding </w:t>
      </w:r>
      <w:r w:rsidR="005D522F">
        <w:t>the peti</w:t>
      </w:r>
      <w:r>
        <w:t xml:space="preserve">tion administratively complete. Therefore, Staff requests that the ALJ populate the following deadlines accordingly when the ALJ </w:t>
      </w:r>
      <w:r w:rsidR="005D522F">
        <w:t>fil</w:t>
      </w:r>
      <w:r>
        <w:t>es that order.</w:t>
      </w:r>
    </w:p>
    <w:p w14:paraId="629DDCF5" w14:textId="77777777" w:rsidR="00933F30" w:rsidRDefault="00933F30" w:rsidP="00933F30">
      <w:pPr>
        <w:jc w:val="left"/>
      </w:pPr>
    </w:p>
    <w:tbl>
      <w:tblPr>
        <w:tblpPr w:leftFromText="171" w:rightFromText="171" w:vertAnchor="text" w:horzAnchor="margin" w:tblpXSpec="center" w:tblpY="212"/>
        <w:tblW w:w="9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55"/>
        <w:gridCol w:w="2805"/>
      </w:tblGrid>
      <w:tr w:rsidR="00933F30" w14:paraId="79E3823E" w14:textId="77777777" w:rsidTr="00933F30">
        <w:trPr>
          <w:trHeight w:val="440"/>
        </w:trPr>
        <w:tc>
          <w:tcPr>
            <w:tcW w:w="6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5D32944B" w14:textId="77777777" w:rsidR="00933F30" w:rsidRDefault="00933F30">
            <w:pPr>
              <w:spacing w:line="276" w:lineRule="auto"/>
              <w:jc w:val="center"/>
              <w:rPr>
                <w:rFonts w:eastAsia="Calibri"/>
                <w:b/>
                <w:szCs w:val="24"/>
              </w:rPr>
            </w:pPr>
            <w:r>
              <w:rPr>
                <w:rFonts w:eastAsia="Calibri"/>
                <w:b/>
                <w:szCs w:val="24"/>
              </w:rPr>
              <w:t>Event</w:t>
            </w:r>
          </w:p>
        </w:tc>
        <w:tc>
          <w:tcPr>
            <w:tcW w:w="2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786FF3A9" w14:textId="77777777" w:rsidR="00933F30" w:rsidRDefault="00933F30">
            <w:pPr>
              <w:jc w:val="center"/>
              <w:rPr>
                <w:rFonts w:eastAsia="Calibri"/>
                <w:b/>
                <w:szCs w:val="24"/>
              </w:rPr>
            </w:pPr>
            <w:r>
              <w:rPr>
                <w:rFonts w:eastAsia="Calibri"/>
                <w:b/>
                <w:szCs w:val="24"/>
              </w:rPr>
              <w:t>Date</w:t>
            </w:r>
          </w:p>
        </w:tc>
      </w:tr>
      <w:tr w:rsidR="00933F30" w14:paraId="4D2FAA57" w14:textId="77777777" w:rsidTr="00933F30">
        <w:trPr>
          <w:trHeight w:val="440"/>
        </w:trPr>
        <w:tc>
          <w:tcPr>
            <w:tcW w:w="6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087B70" w14:textId="313E7065" w:rsidR="00933F30" w:rsidRDefault="00933F30">
            <w:pPr>
              <w:jc w:val="left"/>
              <w:rPr>
                <w:rFonts w:eastAsia="Calibri"/>
                <w:szCs w:val="24"/>
              </w:rPr>
            </w:pPr>
            <w:r>
              <w:rPr>
                <w:rFonts w:eastAsia="Calibri"/>
                <w:szCs w:val="24"/>
              </w:rPr>
              <w:t>Deadline for</w:t>
            </w:r>
            <w:r>
              <w:t xml:space="preserve"> </w:t>
            </w:r>
            <w:r>
              <w:rPr>
                <w:rFonts w:eastAsia="Calibri"/>
                <w:szCs w:val="24"/>
              </w:rPr>
              <w:t xml:space="preserve">responses to the administratively complete </w:t>
            </w:r>
            <w:r w:rsidR="00DB5580">
              <w:rPr>
                <w:rFonts w:eastAsia="Calibri"/>
                <w:szCs w:val="24"/>
              </w:rPr>
              <w:t>p</w:t>
            </w:r>
            <w:r>
              <w:rPr>
                <w:rFonts w:eastAsia="Calibri"/>
                <w:szCs w:val="24"/>
              </w:rPr>
              <w:t>etition</w:t>
            </w:r>
          </w:p>
        </w:tc>
        <w:tc>
          <w:tcPr>
            <w:tcW w:w="2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74355A" w14:textId="77777777" w:rsidR="00933F30" w:rsidRDefault="00933F30">
            <w:pPr>
              <w:jc w:val="center"/>
              <w:rPr>
                <w:rFonts w:eastAsia="Calibri"/>
                <w:szCs w:val="24"/>
              </w:rPr>
            </w:pPr>
            <w:r>
              <w:rPr>
                <w:rFonts w:eastAsia="Calibri"/>
                <w:szCs w:val="24"/>
              </w:rPr>
              <w:t>December 3, 2020</w:t>
            </w:r>
          </w:p>
        </w:tc>
      </w:tr>
      <w:tr w:rsidR="00933F30" w14:paraId="143BDC2C" w14:textId="77777777" w:rsidTr="00933F30">
        <w:trPr>
          <w:trHeight w:val="351"/>
        </w:trPr>
        <w:tc>
          <w:tcPr>
            <w:tcW w:w="6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A6B3FB" w14:textId="77777777" w:rsidR="00933F30" w:rsidRDefault="00933F30">
            <w:pPr>
              <w:spacing w:line="276" w:lineRule="auto"/>
              <w:jc w:val="left"/>
              <w:rPr>
                <w:rFonts w:eastAsia="Calibri"/>
                <w:szCs w:val="24"/>
              </w:rPr>
            </w:pPr>
            <w:r>
              <w:rPr>
                <w:rFonts w:eastAsia="Calibri"/>
                <w:szCs w:val="24"/>
              </w:rPr>
              <w:t xml:space="preserve">Deadline for Commission Staff’s recommendation on final disposition </w:t>
            </w:r>
          </w:p>
        </w:tc>
        <w:tc>
          <w:tcPr>
            <w:tcW w:w="2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537EFF" w14:textId="77777777" w:rsidR="00933F30" w:rsidRDefault="00933F30">
            <w:pPr>
              <w:jc w:val="center"/>
              <w:rPr>
                <w:rFonts w:eastAsia="Calibri"/>
                <w:szCs w:val="24"/>
              </w:rPr>
            </w:pPr>
            <w:r>
              <w:rPr>
                <w:rFonts w:eastAsia="Calibri"/>
                <w:szCs w:val="24"/>
              </w:rPr>
              <w:t>December 17, 2020</w:t>
            </w:r>
          </w:p>
        </w:tc>
      </w:tr>
      <w:tr w:rsidR="00933F30" w14:paraId="6263F548" w14:textId="77777777" w:rsidTr="00933F30">
        <w:trPr>
          <w:trHeight w:val="540"/>
        </w:trPr>
        <w:tc>
          <w:tcPr>
            <w:tcW w:w="6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7A4E3D" w14:textId="20596A4A" w:rsidR="00933F30" w:rsidRDefault="00933F30">
            <w:pPr>
              <w:jc w:val="left"/>
              <w:rPr>
                <w:rFonts w:eastAsiaTheme="minorHAnsi"/>
                <w:szCs w:val="24"/>
              </w:rPr>
            </w:pPr>
            <w:r>
              <w:rPr>
                <w:rFonts w:eastAsia="Calibri"/>
                <w:szCs w:val="24"/>
              </w:rPr>
              <w:t xml:space="preserve">Deadline for </w:t>
            </w:r>
            <w:r>
              <w:t>Aqua</w:t>
            </w:r>
            <w:r>
              <w:rPr>
                <w:rFonts w:eastAsia="Calibri"/>
                <w:szCs w:val="24"/>
              </w:rPr>
              <w:t xml:space="preserve"> to file a reply to both </w:t>
            </w:r>
            <w:r w:rsidR="00DB5580">
              <w:rPr>
                <w:rFonts w:eastAsia="Calibri"/>
                <w:szCs w:val="24"/>
              </w:rPr>
              <w:t>Olex</w:t>
            </w:r>
            <w:r>
              <w:t>’s</w:t>
            </w:r>
            <w:r>
              <w:rPr>
                <w:rFonts w:eastAsia="Calibri"/>
                <w:szCs w:val="24"/>
              </w:rPr>
              <w:t xml:space="preserve"> response and Commission Staff’s recommendation on final disposition</w:t>
            </w:r>
            <w:r>
              <w:rPr>
                <w:rStyle w:val="FootnoteReference"/>
              </w:rPr>
              <w:footnoteReference w:id="1"/>
            </w:r>
            <w:r>
              <w:rPr>
                <w:rFonts w:eastAsiaTheme="minorHAnsi"/>
                <w:szCs w:val="24"/>
              </w:rPr>
              <w:t xml:space="preserve"> </w:t>
            </w:r>
          </w:p>
        </w:tc>
        <w:tc>
          <w:tcPr>
            <w:tcW w:w="2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18543A" w14:textId="77777777" w:rsidR="00933F30" w:rsidRDefault="00933F30">
            <w:pPr>
              <w:jc w:val="center"/>
              <w:rPr>
                <w:rFonts w:eastAsia="Calibri"/>
                <w:szCs w:val="24"/>
              </w:rPr>
            </w:pPr>
            <w:r>
              <w:rPr>
                <w:rFonts w:eastAsia="Calibri"/>
                <w:szCs w:val="24"/>
              </w:rPr>
              <w:t>December 29, 2020</w:t>
            </w:r>
          </w:p>
        </w:tc>
      </w:tr>
    </w:tbl>
    <w:p w14:paraId="2FC5BE8C" w14:textId="77777777" w:rsidR="00933F30" w:rsidRDefault="00933F30" w:rsidP="00933F30">
      <w:pPr>
        <w:jc w:val="left"/>
      </w:pPr>
    </w:p>
    <w:p w14:paraId="502BD035" w14:textId="77777777" w:rsidR="00933F30" w:rsidRDefault="00933F30" w:rsidP="00933F30">
      <w:pPr>
        <w:jc w:val="left"/>
        <w:rPr>
          <w:b/>
        </w:rPr>
      </w:pPr>
    </w:p>
    <w:p w14:paraId="3BDF68CE" w14:textId="77777777" w:rsidR="00933F30" w:rsidRDefault="00933F30" w:rsidP="00933F30">
      <w:pPr>
        <w:pStyle w:val="ListParagraph"/>
        <w:numPr>
          <w:ilvl w:val="0"/>
          <w:numId w:val="10"/>
        </w:numPr>
        <w:spacing w:line="360" w:lineRule="auto"/>
        <w:jc w:val="center"/>
        <w:rPr>
          <w:b/>
        </w:rPr>
      </w:pPr>
      <w:r>
        <w:rPr>
          <w:b/>
        </w:rPr>
        <w:t>CONCLUSION</w:t>
      </w:r>
    </w:p>
    <w:p w14:paraId="04C481BA" w14:textId="6A452933" w:rsidR="00933F30" w:rsidRDefault="00933F30" w:rsidP="00933F30">
      <w:pPr>
        <w:spacing w:line="360" w:lineRule="auto"/>
        <w:ind w:firstLine="720"/>
      </w:pPr>
      <w:r>
        <w:t>For the reasons detailed above, Staff respectfully requests that an order be issued find</w:t>
      </w:r>
      <w:r w:rsidR="005D522F">
        <w:t>ing</w:t>
      </w:r>
      <w:r>
        <w:t xml:space="preserve"> Olex’s supplemented </w:t>
      </w:r>
      <w:r w:rsidR="005D522F">
        <w:t>p</w:t>
      </w:r>
      <w:r w:rsidR="007B7F75">
        <w:t>e</w:t>
      </w:r>
      <w:r w:rsidR="005D522F">
        <w:t>ti</w:t>
      </w:r>
      <w:r>
        <w:t>tion to be administratively complete and its notice sufficient and adopt</w:t>
      </w:r>
      <w:r w:rsidR="005D522F">
        <w:t>ing</w:t>
      </w:r>
      <w:r>
        <w:t xml:space="preserve"> the proposed procedural schedule.</w:t>
      </w:r>
    </w:p>
    <w:p w14:paraId="307B1DE8" w14:textId="01B17CB7" w:rsidR="00CA2362" w:rsidRDefault="00CA2362" w:rsidP="00933F30">
      <w:pPr>
        <w:autoSpaceDE w:val="0"/>
        <w:autoSpaceDN w:val="0"/>
        <w:adjustRightInd w:val="0"/>
        <w:spacing w:line="360" w:lineRule="auto"/>
        <w:rPr>
          <w:b/>
          <w:bCs/>
          <w:szCs w:val="24"/>
        </w:rPr>
      </w:pPr>
    </w:p>
    <w:p w14:paraId="7E372C96" w14:textId="08FF2FD4" w:rsidR="003744AE" w:rsidRDefault="00933F30" w:rsidP="00DB5580">
      <w:pPr>
        <w:jc w:val="left"/>
        <w:rPr>
          <w:bCs/>
          <w:szCs w:val="24"/>
        </w:rPr>
      </w:pPr>
      <w:r>
        <w:rPr>
          <w:bCs/>
          <w:szCs w:val="24"/>
        </w:rPr>
        <w:br w:type="page"/>
      </w:r>
      <w:r w:rsidR="004E1C4E" w:rsidRPr="00933084">
        <w:rPr>
          <w:bCs/>
          <w:szCs w:val="24"/>
        </w:rPr>
        <w:lastRenderedPageBreak/>
        <w:t xml:space="preserve">Dated: </w:t>
      </w:r>
      <w:r w:rsidR="00180924" w:rsidRPr="00933084">
        <w:rPr>
          <w:bCs/>
          <w:szCs w:val="24"/>
        </w:rPr>
        <w:fldChar w:fldCharType="begin"/>
      </w:r>
      <w:r w:rsidR="00180924" w:rsidRPr="00933084">
        <w:rPr>
          <w:bCs/>
          <w:szCs w:val="24"/>
        </w:rPr>
        <w:instrText xml:space="preserve"> DATE \@ "MMMM d, yyyy" </w:instrText>
      </w:r>
      <w:r w:rsidR="00180924" w:rsidRPr="00933084">
        <w:rPr>
          <w:bCs/>
          <w:szCs w:val="24"/>
        </w:rPr>
        <w:fldChar w:fldCharType="separate"/>
      </w:r>
      <w:r w:rsidR="001C2C36">
        <w:rPr>
          <w:bCs/>
          <w:noProof/>
          <w:szCs w:val="24"/>
        </w:rPr>
        <w:t>November 23, 2020</w:t>
      </w:r>
      <w:r w:rsidR="00180924" w:rsidRPr="00933084">
        <w:rPr>
          <w:bCs/>
          <w:szCs w:val="24"/>
        </w:rPr>
        <w:fldChar w:fldCharType="end"/>
      </w:r>
    </w:p>
    <w:p w14:paraId="25B6787F" w14:textId="77777777" w:rsidR="003E584A" w:rsidRPr="00933084" w:rsidRDefault="003E584A" w:rsidP="00CD7313">
      <w:pPr>
        <w:rPr>
          <w:bCs/>
          <w:szCs w:val="24"/>
        </w:rPr>
      </w:pPr>
    </w:p>
    <w:p w14:paraId="6439594E" w14:textId="77777777" w:rsidR="00180924" w:rsidRPr="00B92396" w:rsidRDefault="00D1781D" w:rsidP="00180924">
      <w:pPr>
        <w:spacing w:line="480" w:lineRule="auto"/>
        <w:ind w:left="3600" w:firstLine="720"/>
        <w:rPr>
          <w:szCs w:val="24"/>
        </w:rPr>
      </w:pPr>
      <w:r>
        <w:rPr>
          <w:szCs w:val="24"/>
        </w:rPr>
        <w:t>Respectfully s</w:t>
      </w:r>
      <w:r w:rsidR="00180924" w:rsidRPr="00B92396">
        <w:rPr>
          <w:szCs w:val="24"/>
        </w:rPr>
        <w:t>ubmitted,</w:t>
      </w:r>
    </w:p>
    <w:p w14:paraId="0723F5E2" w14:textId="77777777" w:rsidR="00180924" w:rsidRPr="003F3549" w:rsidRDefault="00180924" w:rsidP="00180924">
      <w:pPr>
        <w:ind w:left="4320"/>
        <w:contextualSpacing/>
        <w:rPr>
          <w:b/>
          <w:szCs w:val="24"/>
        </w:rPr>
      </w:pPr>
      <w:r w:rsidRPr="003F3549">
        <w:rPr>
          <w:b/>
          <w:szCs w:val="24"/>
        </w:rPr>
        <w:t xml:space="preserve">PUBLIC UTILITY COMMISSION OF TEXAS </w:t>
      </w:r>
    </w:p>
    <w:p w14:paraId="099C8BD6" w14:textId="77777777" w:rsidR="00180924" w:rsidRPr="003F3549" w:rsidRDefault="00180924" w:rsidP="00180924">
      <w:pPr>
        <w:ind w:left="4320"/>
        <w:contextualSpacing/>
        <w:rPr>
          <w:b/>
          <w:szCs w:val="24"/>
        </w:rPr>
      </w:pPr>
      <w:r w:rsidRPr="003F3549">
        <w:rPr>
          <w:b/>
          <w:szCs w:val="24"/>
        </w:rPr>
        <w:t>LEGAL DIVISION</w:t>
      </w:r>
    </w:p>
    <w:p w14:paraId="55AD5513" w14:textId="77777777" w:rsidR="00180924" w:rsidRPr="003F3549" w:rsidRDefault="00180924" w:rsidP="00180924"/>
    <w:p w14:paraId="081AE1B5" w14:textId="77777777" w:rsidR="007C6CB4" w:rsidRDefault="00180924" w:rsidP="007C6CB4">
      <w:pPr>
        <w:rPr>
          <w:szCs w:val="24"/>
        </w:rPr>
      </w:pPr>
      <w:r w:rsidRPr="003F3549">
        <w:tab/>
      </w:r>
      <w:r w:rsidRPr="003F3549">
        <w:tab/>
      </w:r>
      <w:r w:rsidRPr="003F3549">
        <w:tab/>
      </w:r>
      <w:r w:rsidRPr="003F3549">
        <w:tab/>
      </w:r>
      <w:r w:rsidRPr="003F3549">
        <w:tab/>
      </w:r>
      <w:r w:rsidRPr="003F3549">
        <w:tab/>
      </w:r>
      <w:r w:rsidR="007C6CB4">
        <w:rPr>
          <w:szCs w:val="24"/>
        </w:rPr>
        <w:t>Rachelle Nicolette Robles</w:t>
      </w:r>
    </w:p>
    <w:p w14:paraId="0A518CB6" w14:textId="77777777" w:rsidR="007C6CB4" w:rsidRDefault="007C6CB4" w:rsidP="007C6CB4">
      <w:pPr>
        <w:rPr>
          <w:szCs w:val="24"/>
        </w:rPr>
      </w:pPr>
      <w:r>
        <w:rPr>
          <w:szCs w:val="24"/>
        </w:rPr>
        <w:tab/>
      </w:r>
      <w:r>
        <w:rPr>
          <w:szCs w:val="24"/>
        </w:rPr>
        <w:tab/>
      </w:r>
      <w:r>
        <w:rPr>
          <w:szCs w:val="24"/>
        </w:rPr>
        <w:tab/>
      </w:r>
      <w:r>
        <w:rPr>
          <w:szCs w:val="24"/>
        </w:rPr>
        <w:tab/>
      </w:r>
      <w:r>
        <w:rPr>
          <w:szCs w:val="24"/>
        </w:rPr>
        <w:tab/>
      </w:r>
      <w:r>
        <w:rPr>
          <w:szCs w:val="24"/>
        </w:rPr>
        <w:tab/>
        <w:t>Division Director</w:t>
      </w:r>
    </w:p>
    <w:p w14:paraId="758FDF2E" w14:textId="77777777" w:rsidR="007C6CB4" w:rsidRDefault="007C6CB4" w:rsidP="007C6CB4">
      <w:pPr>
        <w:rPr>
          <w:szCs w:val="24"/>
        </w:rPr>
      </w:pPr>
    </w:p>
    <w:p w14:paraId="2B71E957" w14:textId="77777777" w:rsidR="007C6CB4" w:rsidRDefault="007C6CB4" w:rsidP="007C6CB4">
      <w:pPr>
        <w:rPr>
          <w:szCs w:val="24"/>
        </w:rPr>
      </w:pPr>
    </w:p>
    <w:p w14:paraId="4C116B5F" w14:textId="304B4491" w:rsidR="007C6CB4" w:rsidRDefault="007C6CB4" w:rsidP="007C6CB4">
      <w:pPr>
        <w:rPr>
          <w:szCs w:val="24"/>
        </w:rPr>
      </w:pPr>
      <w:r>
        <w:rPr>
          <w:szCs w:val="24"/>
        </w:rPr>
        <w:tab/>
      </w:r>
      <w:r>
        <w:rPr>
          <w:szCs w:val="24"/>
        </w:rPr>
        <w:tab/>
      </w:r>
      <w:r>
        <w:rPr>
          <w:szCs w:val="24"/>
        </w:rPr>
        <w:tab/>
      </w:r>
      <w:r>
        <w:rPr>
          <w:szCs w:val="24"/>
        </w:rPr>
        <w:tab/>
      </w:r>
      <w:r>
        <w:rPr>
          <w:szCs w:val="24"/>
        </w:rPr>
        <w:tab/>
      </w:r>
      <w:r>
        <w:rPr>
          <w:szCs w:val="24"/>
        </w:rPr>
        <w:tab/>
      </w:r>
      <w:r w:rsidR="001808BA">
        <w:rPr>
          <w:i/>
          <w:iCs/>
          <w:szCs w:val="24"/>
          <w:u w:val="single"/>
        </w:rPr>
        <w:t>/s/ David Hoard</w:t>
      </w:r>
      <w:r>
        <w:rPr>
          <w:szCs w:val="24"/>
        </w:rPr>
        <w:t>_______________</w:t>
      </w:r>
    </w:p>
    <w:p w14:paraId="53510143" w14:textId="77777777" w:rsidR="007C6CB4" w:rsidRDefault="007C6CB4" w:rsidP="007C6CB4">
      <w:r>
        <w:rPr>
          <w:szCs w:val="24"/>
        </w:rPr>
        <w:tab/>
      </w:r>
      <w:r>
        <w:rPr>
          <w:szCs w:val="24"/>
        </w:rPr>
        <w:tab/>
      </w:r>
      <w:r>
        <w:rPr>
          <w:szCs w:val="24"/>
        </w:rPr>
        <w:tab/>
      </w:r>
      <w:r>
        <w:rPr>
          <w:szCs w:val="24"/>
        </w:rPr>
        <w:tab/>
      </w:r>
      <w:r>
        <w:rPr>
          <w:szCs w:val="24"/>
        </w:rPr>
        <w:tab/>
      </w:r>
      <w:r>
        <w:rPr>
          <w:szCs w:val="24"/>
        </w:rPr>
        <w:tab/>
        <w:t>David Hoard</w:t>
      </w:r>
    </w:p>
    <w:p w14:paraId="65AA5ACD" w14:textId="77777777" w:rsidR="007C6CB4" w:rsidRDefault="007C6CB4" w:rsidP="007C6CB4">
      <w:r>
        <w:tab/>
      </w:r>
      <w:r>
        <w:tab/>
      </w:r>
      <w:r>
        <w:tab/>
      </w:r>
      <w:r>
        <w:tab/>
      </w:r>
      <w:r>
        <w:tab/>
      </w:r>
      <w:r>
        <w:tab/>
        <w:t>State Bar No. 24106843</w:t>
      </w:r>
    </w:p>
    <w:p w14:paraId="536A6727" w14:textId="77777777" w:rsidR="007C6CB4" w:rsidRDefault="007C6CB4" w:rsidP="007C6CB4">
      <w:r>
        <w:tab/>
      </w:r>
      <w:r>
        <w:tab/>
      </w:r>
      <w:r>
        <w:tab/>
      </w:r>
      <w:r>
        <w:tab/>
      </w:r>
      <w:r>
        <w:tab/>
      </w:r>
      <w:r>
        <w:tab/>
        <w:t>1701 N. Congress Avenue</w:t>
      </w:r>
    </w:p>
    <w:p w14:paraId="34042699" w14:textId="77777777" w:rsidR="007C6CB4" w:rsidRDefault="007C6CB4" w:rsidP="007C6CB4">
      <w:r>
        <w:tab/>
      </w:r>
      <w:r>
        <w:tab/>
      </w:r>
      <w:r>
        <w:tab/>
      </w:r>
      <w:r>
        <w:tab/>
      </w:r>
      <w:r>
        <w:tab/>
      </w:r>
      <w:r>
        <w:tab/>
        <w:t>P.O. Box 13326</w:t>
      </w:r>
    </w:p>
    <w:p w14:paraId="1E4996D9" w14:textId="77777777" w:rsidR="007C6CB4" w:rsidRDefault="007C6CB4" w:rsidP="007C6CB4">
      <w:r>
        <w:tab/>
      </w:r>
      <w:r>
        <w:tab/>
      </w:r>
      <w:r>
        <w:tab/>
      </w:r>
      <w:r>
        <w:tab/>
      </w:r>
      <w:r>
        <w:tab/>
      </w:r>
      <w:r>
        <w:tab/>
        <w:t>Austin, Texas 78711-3326</w:t>
      </w:r>
    </w:p>
    <w:p w14:paraId="082CBF74" w14:textId="77777777" w:rsidR="007C6CB4" w:rsidRDefault="007C6CB4" w:rsidP="007C6CB4">
      <w:r>
        <w:tab/>
      </w:r>
      <w:r>
        <w:tab/>
      </w:r>
      <w:r>
        <w:tab/>
      </w:r>
      <w:r>
        <w:tab/>
      </w:r>
      <w:r>
        <w:tab/>
      </w:r>
      <w:r>
        <w:tab/>
        <w:t>(512) 936-7285</w:t>
      </w:r>
    </w:p>
    <w:p w14:paraId="37B97698" w14:textId="77777777" w:rsidR="007C6CB4" w:rsidRDefault="007C6CB4" w:rsidP="007C6CB4">
      <w:r>
        <w:tab/>
      </w:r>
      <w:r>
        <w:tab/>
      </w:r>
      <w:r>
        <w:tab/>
      </w:r>
      <w:r>
        <w:tab/>
      </w:r>
      <w:r>
        <w:tab/>
      </w:r>
      <w:r>
        <w:tab/>
        <w:t>(512) 936-7268 (facsimile)</w:t>
      </w:r>
    </w:p>
    <w:p w14:paraId="61077A8F" w14:textId="77777777" w:rsidR="007C6CB4" w:rsidRDefault="007C6CB4" w:rsidP="007C6CB4">
      <w:r>
        <w:tab/>
      </w:r>
      <w:r>
        <w:tab/>
      </w:r>
      <w:r>
        <w:tab/>
      </w:r>
      <w:r>
        <w:tab/>
      </w:r>
      <w:r>
        <w:tab/>
      </w:r>
      <w:r>
        <w:tab/>
        <w:t>david.hoard@puc.texas.gov</w:t>
      </w:r>
    </w:p>
    <w:p w14:paraId="473CAB0C" w14:textId="76F5BBE1" w:rsidR="00ED5BD2" w:rsidRDefault="00ED5BD2" w:rsidP="007C6CB4">
      <w:pPr>
        <w:rPr>
          <w:b/>
          <w:bCs/>
          <w:caps/>
          <w:szCs w:val="24"/>
        </w:rPr>
      </w:pPr>
    </w:p>
    <w:p w14:paraId="7D7AB5AF" w14:textId="77777777" w:rsidR="00ED5BD2" w:rsidRDefault="00ED5BD2">
      <w:pPr>
        <w:jc w:val="left"/>
        <w:rPr>
          <w:b/>
          <w:bCs/>
          <w:caps/>
          <w:szCs w:val="24"/>
        </w:rPr>
      </w:pPr>
    </w:p>
    <w:p w14:paraId="01BBF188" w14:textId="2233BF1F" w:rsidR="00C925AF" w:rsidRDefault="00C925AF">
      <w:pPr>
        <w:jc w:val="left"/>
        <w:rPr>
          <w:b/>
          <w:bCs/>
          <w:caps/>
          <w:szCs w:val="24"/>
        </w:rPr>
      </w:pPr>
    </w:p>
    <w:p w14:paraId="679901F8" w14:textId="0C71B867" w:rsidR="00180924" w:rsidRDefault="00180924" w:rsidP="00767644">
      <w:pPr>
        <w:jc w:val="center"/>
        <w:rPr>
          <w:b/>
          <w:bCs/>
          <w:caps/>
          <w:szCs w:val="24"/>
        </w:rPr>
      </w:pPr>
      <w:r w:rsidRPr="00491FA9">
        <w:rPr>
          <w:b/>
          <w:bCs/>
          <w:caps/>
          <w:szCs w:val="24"/>
        </w:rPr>
        <w:t>Docket</w:t>
      </w:r>
      <w:r w:rsidRPr="00491FA9">
        <w:rPr>
          <w:b/>
          <w:bCs/>
          <w:szCs w:val="24"/>
        </w:rPr>
        <w:t xml:space="preserve"> </w:t>
      </w:r>
      <w:r w:rsidRPr="00491FA9">
        <w:rPr>
          <w:b/>
          <w:bCs/>
          <w:caps/>
          <w:szCs w:val="24"/>
        </w:rPr>
        <w:t xml:space="preserve">No. </w:t>
      </w:r>
      <w:r w:rsidR="00010565">
        <w:rPr>
          <w:b/>
          <w:bCs/>
          <w:caps/>
          <w:szCs w:val="24"/>
        </w:rPr>
        <w:t>5</w:t>
      </w:r>
      <w:r w:rsidR="007C6CB4">
        <w:rPr>
          <w:b/>
          <w:bCs/>
          <w:caps/>
          <w:szCs w:val="24"/>
        </w:rPr>
        <w:t>1163</w:t>
      </w:r>
    </w:p>
    <w:p w14:paraId="73ED699F" w14:textId="77777777" w:rsidR="00547811" w:rsidRPr="00DA62EA" w:rsidRDefault="00547811" w:rsidP="004E1C4E">
      <w:pPr>
        <w:jc w:val="center"/>
        <w:rPr>
          <w:b/>
          <w:bCs/>
          <w:caps/>
          <w:szCs w:val="24"/>
        </w:rPr>
      </w:pPr>
    </w:p>
    <w:p w14:paraId="75F9F37E" w14:textId="77777777" w:rsidR="00180924" w:rsidRPr="007C52EB" w:rsidRDefault="00180924" w:rsidP="00180924">
      <w:pPr>
        <w:keepNext/>
        <w:jc w:val="center"/>
        <w:rPr>
          <w:b/>
          <w:szCs w:val="24"/>
        </w:rPr>
      </w:pPr>
      <w:r w:rsidRPr="007C52EB">
        <w:rPr>
          <w:b/>
          <w:szCs w:val="24"/>
        </w:rPr>
        <w:t>CERTIFICATE OF SERVICE</w:t>
      </w:r>
    </w:p>
    <w:p w14:paraId="10FF16FF" w14:textId="77777777" w:rsidR="00180924" w:rsidRPr="007C52EB" w:rsidRDefault="00180924" w:rsidP="00180924">
      <w:pPr>
        <w:keepNext/>
        <w:jc w:val="center"/>
        <w:rPr>
          <w:b/>
          <w:szCs w:val="24"/>
        </w:rPr>
      </w:pPr>
    </w:p>
    <w:p w14:paraId="2DC1A99F" w14:textId="6AE93D8F" w:rsidR="007C6CB4" w:rsidRDefault="007C6CB4" w:rsidP="007C6CB4">
      <w:pPr>
        <w:keepNext/>
        <w:spacing w:line="360" w:lineRule="auto"/>
        <w:ind w:firstLine="720"/>
        <w:rPr>
          <w:color w:val="0D0D0D"/>
        </w:rPr>
      </w:pPr>
      <w:r>
        <w:rPr>
          <w:color w:val="0D0D0D"/>
        </w:rPr>
        <w:t xml:space="preserve">I certify that, unless otherwise ordered by the presiding officer, notice of the filing of this document was provided to all parties of record via electronic mail on </w:t>
      </w:r>
      <w:r>
        <w:rPr>
          <w:szCs w:val="24"/>
        </w:rPr>
        <w:t xml:space="preserve"> </w:t>
      </w:r>
      <w:r>
        <w:rPr>
          <w:szCs w:val="24"/>
        </w:rPr>
        <w:fldChar w:fldCharType="begin"/>
      </w:r>
      <w:r>
        <w:rPr>
          <w:szCs w:val="24"/>
        </w:rPr>
        <w:instrText xml:space="preserve"> DATE \@ "MMMM d, yyyy" </w:instrText>
      </w:r>
      <w:r>
        <w:rPr>
          <w:szCs w:val="24"/>
        </w:rPr>
        <w:fldChar w:fldCharType="separate"/>
      </w:r>
      <w:r w:rsidR="001C2C36">
        <w:rPr>
          <w:noProof/>
          <w:szCs w:val="24"/>
        </w:rPr>
        <w:t>November 23, 2020</w:t>
      </w:r>
      <w:r>
        <w:rPr>
          <w:szCs w:val="24"/>
        </w:rPr>
        <w:fldChar w:fldCharType="end"/>
      </w:r>
      <w:r>
        <w:rPr>
          <w:color w:val="0D0D0D"/>
        </w:rPr>
        <w:t>, in accordance with the Order Suspending Rules, issued in Project No. 50664.</w:t>
      </w:r>
    </w:p>
    <w:p w14:paraId="79950735" w14:textId="77777777" w:rsidR="007C6CB4" w:rsidRDefault="007C6CB4" w:rsidP="007C6CB4">
      <w:pPr>
        <w:keepNext/>
        <w:spacing w:line="360" w:lineRule="auto"/>
        <w:ind w:firstLine="720"/>
        <w:rPr>
          <w:szCs w:val="24"/>
        </w:rPr>
      </w:pPr>
    </w:p>
    <w:p w14:paraId="65428346" w14:textId="6D7B91D9" w:rsidR="007C6CB4" w:rsidRDefault="001808BA" w:rsidP="007C6CB4">
      <w:pPr>
        <w:keepNext/>
        <w:ind w:left="4320"/>
        <w:rPr>
          <w:szCs w:val="24"/>
        </w:rPr>
      </w:pPr>
      <w:r>
        <w:rPr>
          <w:i/>
          <w:iCs/>
          <w:szCs w:val="24"/>
          <w:u w:val="single"/>
        </w:rPr>
        <w:t>/s/ David Hoard</w:t>
      </w:r>
      <w:r w:rsidR="007C6CB4">
        <w:rPr>
          <w:szCs w:val="24"/>
        </w:rPr>
        <w:t>__________________</w:t>
      </w:r>
    </w:p>
    <w:p w14:paraId="43B2FA8F" w14:textId="77777777" w:rsidR="007C6CB4" w:rsidRDefault="007C6CB4" w:rsidP="007C6CB4">
      <w:pPr>
        <w:ind w:left="3600" w:firstLine="720"/>
        <w:rPr>
          <w:szCs w:val="24"/>
        </w:rPr>
      </w:pPr>
      <w:r>
        <w:rPr>
          <w:szCs w:val="24"/>
        </w:rPr>
        <w:t>David Hoard</w:t>
      </w:r>
    </w:p>
    <w:p w14:paraId="02E3C072" w14:textId="436DED16" w:rsidR="0038776A" w:rsidRDefault="0038776A" w:rsidP="007C6CB4">
      <w:pPr>
        <w:spacing w:line="360" w:lineRule="auto"/>
        <w:ind w:firstLine="720"/>
      </w:pPr>
    </w:p>
    <w:p w14:paraId="6B2D3E14" w14:textId="41B38458" w:rsidR="00E02B68" w:rsidRDefault="00E02B68" w:rsidP="007C6CB4">
      <w:pPr>
        <w:spacing w:line="360" w:lineRule="auto"/>
        <w:ind w:firstLine="720"/>
      </w:pPr>
    </w:p>
    <w:p w14:paraId="1EE90035" w14:textId="6BB9BBBB" w:rsidR="00E02B68" w:rsidRDefault="00E02B68" w:rsidP="007C6CB4">
      <w:pPr>
        <w:spacing w:line="360" w:lineRule="auto"/>
        <w:ind w:firstLine="720"/>
      </w:pPr>
    </w:p>
    <w:p w14:paraId="4F63E3E7" w14:textId="462AEF35" w:rsidR="00E02B68" w:rsidRDefault="00E02B68" w:rsidP="007C6CB4">
      <w:pPr>
        <w:spacing w:line="360" w:lineRule="auto"/>
        <w:ind w:firstLine="720"/>
      </w:pPr>
    </w:p>
    <w:p w14:paraId="7827995F" w14:textId="2233B88A" w:rsidR="00E02B68" w:rsidRDefault="00E02B68" w:rsidP="007C6CB4">
      <w:pPr>
        <w:spacing w:line="360" w:lineRule="auto"/>
        <w:ind w:firstLine="720"/>
      </w:pPr>
    </w:p>
    <w:p w14:paraId="353B56AF" w14:textId="4079352A" w:rsidR="00E02B68" w:rsidRDefault="00E02B68" w:rsidP="007C6CB4">
      <w:pPr>
        <w:spacing w:line="360" w:lineRule="auto"/>
        <w:ind w:firstLine="720"/>
      </w:pPr>
    </w:p>
    <w:p w14:paraId="46EC8448" w14:textId="7A9B8B41" w:rsidR="00E02B68" w:rsidRDefault="00E02B68" w:rsidP="007C6CB4">
      <w:pPr>
        <w:spacing w:line="360" w:lineRule="auto"/>
        <w:ind w:firstLine="720"/>
      </w:pPr>
    </w:p>
    <w:p w14:paraId="6D06954B" w14:textId="77777777" w:rsidR="00E02B68" w:rsidRPr="00E02B68" w:rsidRDefault="00E02B68" w:rsidP="00E02B68">
      <w:pPr>
        <w:tabs>
          <w:tab w:val="center" w:pos="4320"/>
          <w:tab w:val="right" w:pos="8640"/>
        </w:tabs>
        <w:jc w:val="center"/>
        <w:rPr>
          <w:b/>
          <w:i/>
          <w:sz w:val="38"/>
        </w:rPr>
      </w:pPr>
      <w:r w:rsidRPr="00E02B68">
        <w:rPr>
          <w:b/>
          <w:i/>
          <w:sz w:val="38"/>
        </w:rPr>
        <w:lastRenderedPageBreak/>
        <w:t>Public Utility Commission of Texas</w:t>
      </w:r>
    </w:p>
    <w:p w14:paraId="309A4832" w14:textId="77777777" w:rsidR="00E02B68" w:rsidRPr="00E02B68" w:rsidRDefault="00E02B68" w:rsidP="00E02B68">
      <w:pPr>
        <w:tabs>
          <w:tab w:val="left" w:pos="1800"/>
          <w:tab w:val="left" w:pos="6840"/>
          <w:tab w:val="right" w:pos="8640"/>
        </w:tabs>
        <w:spacing w:before="120" w:after="120"/>
        <w:rPr>
          <w:b/>
          <w:sz w:val="12"/>
        </w:rPr>
      </w:pPr>
      <w:r w:rsidRPr="00E02B68">
        <w:rPr>
          <w:b/>
          <w:sz w:val="12"/>
        </w:rPr>
        <w:tab/>
      </w:r>
      <w:r w:rsidRPr="00E02B68">
        <w:rPr>
          <w:b/>
          <w:sz w:val="12"/>
          <w:u w:val="single"/>
        </w:rPr>
        <w:tab/>
      </w:r>
    </w:p>
    <w:p w14:paraId="29D07A03" w14:textId="15D8CF3E" w:rsidR="00E02B68" w:rsidRDefault="00E02B68" w:rsidP="00E02B68">
      <w:pPr>
        <w:tabs>
          <w:tab w:val="left" w:pos="1980"/>
          <w:tab w:val="center" w:pos="4320"/>
          <w:tab w:val="left" w:pos="6750"/>
          <w:tab w:val="right" w:pos="8640"/>
        </w:tabs>
        <w:jc w:val="center"/>
        <w:rPr>
          <w:b/>
          <w:sz w:val="38"/>
        </w:rPr>
      </w:pPr>
      <w:r w:rsidRPr="00E02B68">
        <w:rPr>
          <w:b/>
          <w:sz w:val="38"/>
        </w:rPr>
        <w:t>Memorandum</w:t>
      </w:r>
    </w:p>
    <w:p w14:paraId="39932E27" w14:textId="77777777" w:rsidR="00E02B68" w:rsidRPr="00E02B68" w:rsidRDefault="00E02B68" w:rsidP="00E02B68">
      <w:pPr>
        <w:tabs>
          <w:tab w:val="left" w:pos="1980"/>
          <w:tab w:val="center" w:pos="4320"/>
          <w:tab w:val="left" w:pos="6750"/>
          <w:tab w:val="right" w:pos="8640"/>
        </w:tabs>
        <w:jc w:val="center"/>
        <w:rPr>
          <w:b/>
          <w:sz w:val="38"/>
        </w:rPr>
      </w:pPr>
    </w:p>
    <w:p w14:paraId="3EF771FB" w14:textId="77777777" w:rsidR="00E02B68" w:rsidRPr="00E02B68" w:rsidRDefault="00E02B68" w:rsidP="00E02B68">
      <w:r w:rsidRPr="00E02B68">
        <w:rPr>
          <w:b/>
        </w:rPr>
        <w:t>TO:</w:t>
      </w:r>
      <w:r w:rsidRPr="00E02B68">
        <w:rPr>
          <w:b/>
        </w:rPr>
        <w:tab/>
      </w:r>
      <w:r w:rsidRPr="00E02B68">
        <w:rPr>
          <w:b/>
        </w:rPr>
        <w:tab/>
      </w:r>
      <w:r w:rsidRPr="00E02B68">
        <w:t>David Hoard, Attorney</w:t>
      </w:r>
    </w:p>
    <w:p w14:paraId="35DC81ED" w14:textId="77777777" w:rsidR="00E02B68" w:rsidRPr="00E02B68" w:rsidRDefault="00E02B68" w:rsidP="00E02B68">
      <w:pPr>
        <w:ind w:left="1440"/>
      </w:pPr>
      <w:r w:rsidRPr="00E02B68">
        <w:t>Legal Division</w:t>
      </w:r>
    </w:p>
    <w:p w14:paraId="67712F78" w14:textId="77777777" w:rsidR="00E02B68" w:rsidRPr="00E02B68" w:rsidRDefault="00E02B68" w:rsidP="00E02B68">
      <w:pPr>
        <w:tabs>
          <w:tab w:val="left" w:pos="1170"/>
        </w:tabs>
      </w:pPr>
      <w:r w:rsidRPr="00E02B68">
        <w:tab/>
      </w:r>
      <w:r w:rsidRPr="00E02B68">
        <w:tab/>
      </w:r>
    </w:p>
    <w:p w14:paraId="7C370EA5" w14:textId="77777777" w:rsidR="00E02B68" w:rsidRPr="00E02B68" w:rsidRDefault="00E02B68" w:rsidP="00E02B68">
      <w:r w:rsidRPr="00E02B68">
        <w:rPr>
          <w:b/>
        </w:rPr>
        <w:t>FROM:</w:t>
      </w:r>
      <w:r w:rsidRPr="00E02B68">
        <w:rPr>
          <w:b/>
        </w:rPr>
        <w:tab/>
      </w:r>
      <w:r w:rsidRPr="00E02B68">
        <w:t>Jolie Mathis, Utility Engineering Specialist</w:t>
      </w:r>
    </w:p>
    <w:p w14:paraId="6739BA0A" w14:textId="77777777" w:rsidR="00E02B68" w:rsidRPr="00E02B68" w:rsidRDefault="00E02B68" w:rsidP="00E02B68">
      <w:pPr>
        <w:ind w:left="1440"/>
      </w:pPr>
      <w:r w:rsidRPr="00E02B68">
        <w:t>Infrastructure Division</w:t>
      </w:r>
    </w:p>
    <w:p w14:paraId="2CA2F344" w14:textId="34D9170F" w:rsidR="00E02B68" w:rsidRPr="00E02B68" w:rsidRDefault="00E02B68" w:rsidP="00E02B68">
      <w:pPr>
        <w:tabs>
          <w:tab w:val="left" w:pos="1170"/>
        </w:tabs>
        <w:spacing w:before="240"/>
      </w:pPr>
      <w:r w:rsidRPr="00E02B68">
        <w:rPr>
          <w:b/>
        </w:rPr>
        <w:t>DATE:</w:t>
      </w:r>
      <w:r w:rsidRPr="00E02B68">
        <w:rPr>
          <w:b/>
        </w:rPr>
        <w:tab/>
      </w:r>
      <w:r w:rsidRPr="00E02B68">
        <w:rPr>
          <w:b/>
        </w:rPr>
        <w:tab/>
      </w:r>
      <w:r w:rsidRPr="00E02B68">
        <w:rPr>
          <w:bCs/>
        </w:rPr>
        <w:t xml:space="preserve">November </w:t>
      </w:r>
      <w:r w:rsidR="00DB5580">
        <w:rPr>
          <w:bCs/>
        </w:rPr>
        <w:t>2</w:t>
      </w:r>
      <w:r w:rsidR="001C2C36">
        <w:rPr>
          <w:bCs/>
        </w:rPr>
        <w:t>3</w:t>
      </w:r>
      <w:bookmarkStart w:id="0" w:name="_GoBack"/>
      <w:bookmarkEnd w:id="0"/>
      <w:r w:rsidRPr="00E02B68">
        <w:rPr>
          <w:bCs/>
        </w:rPr>
        <w:t>, 2020</w:t>
      </w:r>
    </w:p>
    <w:p w14:paraId="025B452F" w14:textId="77777777" w:rsidR="00E02B68" w:rsidRPr="00E02B68" w:rsidRDefault="00E02B68" w:rsidP="00E02B68">
      <w:pPr>
        <w:tabs>
          <w:tab w:val="left" w:pos="1170"/>
        </w:tabs>
        <w:spacing w:before="240"/>
      </w:pPr>
    </w:p>
    <w:p w14:paraId="0279C883" w14:textId="23F02399" w:rsidR="00E02B68" w:rsidRPr="00E02B68" w:rsidRDefault="00E02B68" w:rsidP="00E02B68">
      <w:pPr>
        <w:ind w:left="1440" w:hanging="1440"/>
        <w:rPr>
          <w:rFonts w:eastAsia="Calibri"/>
          <w:i/>
          <w:szCs w:val="24"/>
        </w:rPr>
      </w:pPr>
      <w:r w:rsidRPr="00E02B68">
        <w:rPr>
          <w:rFonts w:eastAsia="Calibri"/>
          <w:b/>
          <w:szCs w:val="24"/>
        </w:rPr>
        <w:t>RE:</w:t>
      </w:r>
      <w:r w:rsidRPr="00E02B68">
        <w:rPr>
          <w:rFonts w:eastAsia="Calibri"/>
          <w:b/>
          <w:szCs w:val="24"/>
        </w:rPr>
        <w:tab/>
        <w:t>Docket No. 51163</w:t>
      </w:r>
      <w:r w:rsidRPr="00E02B68">
        <w:rPr>
          <w:rFonts w:eastAsia="Calibri"/>
          <w:szCs w:val="24"/>
        </w:rPr>
        <w:t xml:space="preserve">: </w:t>
      </w:r>
      <w:r w:rsidRPr="00E02B68">
        <w:rPr>
          <w:rFonts w:eastAsia="Calibri"/>
          <w:i/>
          <w:szCs w:val="24"/>
        </w:rPr>
        <w:t>Petition of Olex (United States), Inc. F/K/A Olex Corporation</w:t>
      </w:r>
      <w:r w:rsidR="00DB5580">
        <w:rPr>
          <w:rFonts w:eastAsia="Calibri"/>
          <w:i/>
          <w:szCs w:val="24"/>
        </w:rPr>
        <w:t xml:space="preserve"> NV</w:t>
      </w:r>
      <w:r w:rsidRPr="00E02B68">
        <w:rPr>
          <w:rFonts w:eastAsia="Calibri"/>
          <w:i/>
          <w:szCs w:val="24"/>
        </w:rPr>
        <w:t xml:space="preserve"> to Amend Aqua Texas, Inc.’s Water Certificate of Convenience and Necessity in Denton County by Expedited Release</w:t>
      </w:r>
      <w:r w:rsidRPr="00E02B68">
        <w:rPr>
          <w:rFonts w:eastAsia="Calibri"/>
          <w:bCs/>
          <w:szCs w:val="24"/>
        </w:rPr>
        <w:t xml:space="preserve"> </w:t>
      </w:r>
    </w:p>
    <w:p w14:paraId="150DF20E" w14:textId="77777777" w:rsidR="00E02B68" w:rsidRPr="00E02B68" w:rsidRDefault="00E02B68" w:rsidP="00E02B68">
      <w:pPr>
        <w:tabs>
          <w:tab w:val="left" w:pos="1170"/>
        </w:tabs>
        <w:ind w:left="1170" w:right="-450" w:hanging="1170"/>
      </w:pPr>
      <w:r w:rsidRPr="00E02B68">
        <w:rPr>
          <w:noProof/>
        </w:rPr>
        <mc:AlternateContent>
          <mc:Choice Requires="wps">
            <w:drawing>
              <wp:anchor distT="4294967289" distB="4294967289" distL="114300" distR="114300" simplePos="0" relativeHeight="251659264" behindDoc="0" locked="0" layoutInCell="1" allowOverlap="1" wp14:anchorId="17DCBE66" wp14:editId="0A810BAD">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7F769B7"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9264;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Pr="00E02B68">
        <w:tab/>
      </w:r>
    </w:p>
    <w:p w14:paraId="530BD0DB" w14:textId="77777777" w:rsidR="00E02B68" w:rsidRPr="00E02B68" w:rsidRDefault="00E02B68" w:rsidP="00E02B68">
      <w:pPr>
        <w:rPr>
          <w:strike/>
        </w:rPr>
      </w:pPr>
    </w:p>
    <w:p w14:paraId="0758489C" w14:textId="2C9F9A19" w:rsidR="00E02B68" w:rsidRPr="00E02B68" w:rsidRDefault="00E02B68" w:rsidP="00E02B68">
      <w:pPr>
        <w:rPr>
          <w:rFonts w:eastAsia="Calibri"/>
        </w:rPr>
      </w:pPr>
      <w:r w:rsidRPr="00E02B68">
        <w:rPr>
          <w:rFonts w:eastAsia="Calibri"/>
        </w:rPr>
        <w:t xml:space="preserve">On August 13, 2020, </w:t>
      </w:r>
      <w:r w:rsidRPr="00E02B68">
        <w:t>Olex (United States), Inc. F/K/A Olex Corporation</w:t>
      </w:r>
      <w:r w:rsidRPr="00E02B68">
        <w:rPr>
          <w:rFonts w:eastAsia="Calibri"/>
        </w:rPr>
        <w:t xml:space="preserve"> </w:t>
      </w:r>
      <w:r w:rsidR="00205EFD">
        <w:rPr>
          <w:rFonts w:eastAsia="Calibri"/>
        </w:rPr>
        <w:t xml:space="preserve">NV </w:t>
      </w:r>
      <w:r w:rsidRPr="00E02B68">
        <w:rPr>
          <w:rFonts w:eastAsia="Calibri"/>
        </w:rPr>
        <w:t>(</w:t>
      </w:r>
      <w:r w:rsidRPr="00E02B68">
        <w:t>Olex</w:t>
      </w:r>
      <w:r w:rsidRPr="00E02B68">
        <w:rPr>
          <w:rFonts w:eastAsia="Calibri"/>
        </w:rPr>
        <w:t xml:space="preserve">) filed a petition for </w:t>
      </w:r>
      <w:r w:rsidR="00DB5580">
        <w:rPr>
          <w:rFonts w:eastAsia="Calibri"/>
        </w:rPr>
        <w:t xml:space="preserve">streamlined </w:t>
      </w:r>
      <w:r w:rsidRPr="00E02B68">
        <w:rPr>
          <w:rFonts w:eastAsia="Calibri"/>
        </w:rPr>
        <w:t xml:space="preserve">expedited release from </w:t>
      </w:r>
      <w:r w:rsidRPr="00E02B68">
        <w:t>Aqua Texas, Inc.</w:t>
      </w:r>
      <w:r w:rsidR="00DB5580">
        <w:rPr>
          <w:rFonts w:eastAsia="Calibri"/>
        </w:rPr>
        <w:t>’</w:t>
      </w:r>
      <w:r w:rsidRPr="00E02B68">
        <w:rPr>
          <w:rFonts w:eastAsia="Calibri"/>
        </w:rPr>
        <w:t xml:space="preserve">s (Aqua) water Certificate of Convenience and Necessity (CCN) No. </w:t>
      </w:r>
      <w:r w:rsidRPr="00E02B68">
        <w:t>13201</w:t>
      </w:r>
      <w:r w:rsidRPr="00E02B68">
        <w:rPr>
          <w:rFonts w:eastAsia="Calibri"/>
        </w:rPr>
        <w:t xml:space="preserve"> in </w:t>
      </w:r>
      <w:r w:rsidRPr="00E02B68">
        <w:t>Denton</w:t>
      </w:r>
      <w:r w:rsidRPr="00E02B68">
        <w:rPr>
          <w:rFonts w:eastAsia="Calibri"/>
        </w:rPr>
        <w:t xml:space="preserve"> County, under Texas Water Code (TWC) § 13.2541(b) and 16 Texas Administrative Code (TAC) § 24.245(h). </w:t>
      </w:r>
      <w:r w:rsidR="00205EFD">
        <w:rPr>
          <w:rFonts w:eastAsia="Calibri"/>
        </w:rPr>
        <w:t>Olex</w:t>
      </w:r>
      <w:r w:rsidRPr="00E02B68">
        <w:rPr>
          <w:rFonts w:eastAsia="Calibri"/>
        </w:rPr>
        <w:t xml:space="preserve"> asserts that the land is at least 25 contiguous acres, is not receiving water service, and is located in </w:t>
      </w:r>
      <w:r w:rsidRPr="00E02B68">
        <w:t>Denton</w:t>
      </w:r>
      <w:r w:rsidRPr="00E02B68">
        <w:rPr>
          <w:rFonts w:eastAsia="Calibri"/>
        </w:rPr>
        <w:t xml:space="preserve"> County</w:t>
      </w:r>
      <w:r w:rsidR="00205EFD">
        <w:rPr>
          <w:rFonts w:eastAsia="Calibri"/>
        </w:rPr>
        <w:t>,</w:t>
      </w:r>
      <w:r w:rsidRPr="00E02B68">
        <w:rPr>
          <w:rFonts w:eastAsia="Calibri"/>
        </w:rPr>
        <w:t xml:space="preserve"> which is a qualifying county.   </w:t>
      </w:r>
    </w:p>
    <w:p w14:paraId="60E62AEA" w14:textId="77777777" w:rsidR="00E02B68" w:rsidRPr="00E02B68" w:rsidRDefault="00E02B68" w:rsidP="00E02B68">
      <w:pPr>
        <w:rPr>
          <w:rFonts w:eastAsia="Calibri"/>
        </w:rPr>
      </w:pPr>
    </w:p>
    <w:p w14:paraId="79092D38" w14:textId="2AB25271" w:rsidR="00E02B68" w:rsidRPr="00E02B68" w:rsidRDefault="00E02B68" w:rsidP="00E02B68">
      <w:r w:rsidRPr="00E02B68">
        <w:t xml:space="preserve">Olex submitted </w:t>
      </w:r>
      <w:r w:rsidRPr="00E02B68">
        <w:rPr>
          <w:rFonts w:eastAsia="Calibri"/>
        </w:rPr>
        <w:t xml:space="preserve">a sworn affidavit attesting that the property was not receiving water or sewer </w:t>
      </w:r>
      <w:r w:rsidR="00205EFD">
        <w:rPr>
          <w:rFonts w:eastAsia="Calibri"/>
        </w:rPr>
        <w:t xml:space="preserve">service </w:t>
      </w:r>
      <w:r w:rsidRPr="00E02B68">
        <w:rPr>
          <w:rFonts w:eastAsia="Calibri"/>
        </w:rPr>
        <w:t xml:space="preserve">from </w:t>
      </w:r>
      <w:r w:rsidRPr="00E02B68">
        <w:rPr>
          <w:iCs/>
        </w:rPr>
        <w:t>Aqua Texas</w:t>
      </w:r>
      <w:r w:rsidRPr="00E02B68">
        <w:t xml:space="preserve"> </w:t>
      </w:r>
      <w:r w:rsidRPr="00E02B68">
        <w:rPr>
          <w:rFonts w:eastAsia="Calibri"/>
        </w:rPr>
        <w:t>and</w:t>
      </w:r>
      <w:r w:rsidRPr="00E02B68">
        <w:t xml:space="preserve"> a </w:t>
      </w:r>
      <w:r w:rsidRPr="00E02B68">
        <w:rPr>
          <w:rFonts w:eastAsia="Calibri"/>
        </w:rPr>
        <w:t xml:space="preserve">warranty deed confirming </w:t>
      </w:r>
      <w:r w:rsidRPr="00E02B68">
        <w:t>Olex</w:t>
      </w:r>
      <w:r w:rsidRPr="00E02B68">
        <w:rPr>
          <w:rFonts w:eastAsia="Calibri"/>
        </w:rPr>
        <w:t xml:space="preserve">’s ownership of the tract of land. In addition, </w:t>
      </w:r>
      <w:r w:rsidRPr="00E02B68">
        <w:t xml:space="preserve">Olex submitted sufficient maps and digital data for determining the location of the requested release area within </w:t>
      </w:r>
      <w:r w:rsidRPr="00E02B68">
        <w:rPr>
          <w:iCs/>
        </w:rPr>
        <w:t>Aqua</w:t>
      </w:r>
      <w:r w:rsidRPr="00E02B68">
        <w:rPr>
          <w:rFonts w:eastAsia="Calibri"/>
        </w:rPr>
        <w:t xml:space="preserve">’s </w:t>
      </w:r>
      <w:r w:rsidRPr="00E02B68">
        <w:t xml:space="preserve">certificated service area. Gary Horton, Infrastructure Division, </w:t>
      </w:r>
      <w:r w:rsidRPr="00E02B68">
        <w:rPr>
          <w:rFonts w:eastAsia="Calibri"/>
        </w:rPr>
        <w:t xml:space="preserve">was able to confirm the </w:t>
      </w:r>
      <w:r w:rsidR="00AF2A77">
        <w:rPr>
          <w:rFonts w:eastAsia="Calibri"/>
        </w:rPr>
        <w:t xml:space="preserve">total </w:t>
      </w:r>
      <w:r w:rsidRPr="00E02B68">
        <w:rPr>
          <w:rFonts w:eastAsia="Calibri"/>
        </w:rPr>
        <w:t>tract of land is</w:t>
      </w:r>
      <w:r w:rsidRPr="00E02B68">
        <w:t xml:space="preserve"> </w:t>
      </w:r>
      <w:r w:rsidR="00AF2A77">
        <w:t xml:space="preserve">approximately 409 acres and the portion of the tract to be released is </w:t>
      </w:r>
      <w:r w:rsidRPr="00E02B68">
        <w:t>approximately 234 acres.</w:t>
      </w:r>
      <w:r w:rsidRPr="00E02B68">
        <w:rPr>
          <w:rFonts w:eastAsia="Calibri"/>
        </w:rPr>
        <w:t xml:space="preserve"> </w:t>
      </w:r>
    </w:p>
    <w:p w14:paraId="7018B1DB" w14:textId="77777777" w:rsidR="00E02B68" w:rsidRPr="00E02B68" w:rsidRDefault="00E02B68" w:rsidP="00E02B68"/>
    <w:p w14:paraId="7E6C09C7" w14:textId="3A5CE797" w:rsidR="00E02B68" w:rsidRPr="00E02B68" w:rsidRDefault="00E02B68" w:rsidP="00E02B68">
      <w:r w:rsidRPr="00E02B68">
        <w:t>The petition also includes a statement indicating</w:t>
      </w:r>
      <w:r w:rsidRPr="00E02B68">
        <w:rPr>
          <w:rFonts w:eastAsia="Calibri"/>
          <w:bCs/>
        </w:rPr>
        <w:t xml:space="preserve"> a copy of the petition was sent via certified mail to</w:t>
      </w:r>
      <w:r w:rsidRPr="00E02B68">
        <w:rPr>
          <w:rFonts w:eastAsia="Calibri"/>
        </w:rPr>
        <w:t xml:space="preserve"> </w:t>
      </w:r>
      <w:r w:rsidRPr="00E02B68">
        <w:rPr>
          <w:iCs/>
        </w:rPr>
        <w:t xml:space="preserve">Aqua </w:t>
      </w:r>
      <w:r w:rsidRPr="00E02B68">
        <w:rPr>
          <w:rFonts w:eastAsia="Calibri"/>
        </w:rPr>
        <w:t>on the date the petition was filed with the Commission.</w:t>
      </w:r>
    </w:p>
    <w:p w14:paraId="11C014CD" w14:textId="77777777" w:rsidR="00E02B68" w:rsidRPr="00E02B68" w:rsidRDefault="00E02B68" w:rsidP="00E02B68"/>
    <w:p w14:paraId="10EAB98B" w14:textId="77777777" w:rsidR="00E02B68" w:rsidRPr="00E02B68" w:rsidRDefault="00E02B68" w:rsidP="00E02B68">
      <w:r w:rsidRPr="00E02B68">
        <w:t xml:space="preserve">Based on the mapping review by Gary Horton and my technical and managerial review of </w:t>
      </w:r>
      <w:r w:rsidRPr="00E02B68">
        <w:rPr>
          <w:bCs/>
        </w:rPr>
        <w:t xml:space="preserve">the information provided by </w:t>
      </w:r>
      <w:r w:rsidRPr="00E02B68">
        <w:t>Olex</w:t>
      </w:r>
      <w:r w:rsidRPr="00E02B68">
        <w:rPr>
          <w:bCs/>
        </w:rPr>
        <w:t xml:space="preserve">, I recommend the petition be deemed </w:t>
      </w:r>
      <w:r w:rsidRPr="00E02B68">
        <w:t>administratively complete and accepted for filing.</w:t>
      </w:r>
    </w:p>
    <w:p w14:paraId="3C3A394B" w14:textId="516E638F" w:rsidR="00E02B68" w:rsidRDefault="00E02B68" w:rsidP="007C6CB4">
      <w:pPr>
        <w:spacing w:line="360" w:lineRule="auto"/>
        <w:ind w:firstLine="720"/>
      </w:pPr>
    </w:p>
    <w:p w14:paraId="12EE4B61" w14:textId="5ACE8754" w:rsidR="00E02B68" w:rsidRDefault="00E02B68" w:rsidP="007C6CB4">
      <w:pPr>
        <w:spacing w:line="360" w:lineRule="auto"/>
        <w:ind w:firstLine="720"/>
      </w:pPr>
    </w:p>
    <w:p w14:paraId="402A791B" w14:textId="3874E79C" w:rsidR="00E02B68" w:rsidRDefault="00E02B68" w:rsidP="007C6CB4">
      <w:pPr>
        <w:spacing w:line="360" w:lineRule="auto"/>
        <w:ind w:firstLine="720"/>
      </w:pPr>
    </w:p>
    <w:p w14:paraId="7E98536D" w14:textId="77777777" w:rsidR="00E02B68" w:rsidRPr="00180924" w:rsidRDefault="00E02B68" w:rsidP="00E02B68">
      <w:pPr>
        <w:spacing w:line="360" w:lineRule="auto"/>
      </w:pPr>
    </w:p>
    <w:sectPr w:rsidR="00E02B68" w:rsidRPr="00180924" w:rsidSect="00590818">
      <w:footerReference w:type="even" r:id="rId8"/>
      <w:footerReference w:type="default" r:id="rId9"/>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2940D4" w14:textId="77777777" w:rsidR="00EE6352" w:rsidRDefault="00EE6352">
      <w:r>
        <w:separator/>
      </w:r>
    </w:p>
  </w:endnote>
  <w:endnote w:type="continuationSeparator" w:id="0">
    <w:p w14:paraId="16D8F988" w14:textId="77777777" w:rsidR="00EE6352" w:rsidRDefault="00EE6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BA5081"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4AF4FB5"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739175" w14:textId="77777777" w:rsidR="009C1544" w:rsidRDefault="009C1544"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sidR="000F5518">
      <w:rPr>
        <w:rStyle w:val="PageNumber"/>
        <w:noProof/>
      </w:rPr>
      <w:t>2</w:t>
    </w:r>
    <w:r>
      <w:rPr>
        <w:rStyle w:val="PageNumber"/>
      </w:rPr>
      <w:fldChar w:fldCharType="end"/>
    </w:r>
  </w:p>
  <w:p w14:paraId="11A01304" w14:textId="77777777" w:rsidR="009C1544" w:rsidRDefault="009C1544" w:rsidP="009B61E3">
    <w:pPr>
      <w:pStyle w:val="Footer"/>
      <w:framePr w:wrap="around" w:vAnchor="text" w:hAnchor="page" w:x="1702" w:y="61"/>
      <w:rPr>
        <w:rStyle w:val="PageNumber"/>
      </w:rPr>
    </w:pPr>
  </w:p>
  <w:p w14:paraId="45064E4E"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DD4681" w14:textId="77777777" w:rsidR="00EE6352" w:rsidRDefault="00EE6352">
      <w:r>
        <w:separator/>
      </w:r>
    </w:p>
  </w:footnote>
  <w:footnote w:type="continuationSeparator" w:id="0">
    <w:p w14:paraId="656E0F43" w14:textId="77777777" w:rsidR="00EE6352" w:rsidRDefault="00EE6352">
      <w:r>
        <w:continuationSeparator/>
      </w:r>
    </w:p>
  </w:footnote>
  <w:footnote w:id="1">
    <w:p w14:paraId="110A182E" w14:textId="77777777" w:rsidR="00933F30" w:rsidRDefault="00933F30" w:rsidP="00933F30">
      <w:pPr>
        <w:pStyle w:val="FootnoteText"/>
        <w:ind w:firstLine="720"/>
      </w:pPr>
      <w:r>
        <w:rPr>
          <w:rStyle w:val="FootnoteReference"/>
        </w:rPr>
        <w:footnoteRef/>
      </w:r>
      <w:r>
        <w:t xml:space="preserve"> Staff notes that such a reply must be limited to briefing and argument.  Submission of any additional proof will be deemed a new petition.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1746B9A"/>
    <w:multiLevelType w:val="hybridMultilevel"/>
    <w:tmpl w:val="5C92BDD4"/>
    <w:lvl w:ilvl="0" w:tplc="513027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10"/>
  </w:num>
  <w:num w:numId="3">
    <w:abstractNumId w:val="2"/>
  </w:num>
  <w:num w:numId="4">
    <w:abstractNumId w:val="1"/>
  </w:num>
  <w:num w:numId="5">
    <w:abstractNumId w:val="9"/>
  </w:num>
  <w:num w:numId="6">
    <w:abstractNumId w:val="8"/>
  </w:num>
  <w:num w:numId="7">
    <w:abstractNumId w:val="3"/>
  </w:num>
  <w:num w:numId="8">
    <w:abstractNumId w:val="4"/>
  </w:num>
  <w:num w:numId="9">
    <w:abstractNumId w:val="7"/>
  </w:num>
  <w:num w:numId="10">
    <w:abstractNumId w:val="6"/>
  </w:num>
  <w:num w:numId="11">
    <w:abstractNumId w:val="5"/>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0565"/>
    <w:rsid w:val="000134BB"/>
    <w:rsid w:val="00015160"/>
    <w:rsid w:val="00022774"/>
    <w:rsid w:val="000233F8"/>
    <w:rsid w:val="00045794"/>
    <w:rsid w:val="00050EC3"/>
    <w:rsid w:val="000621BB"/>
    <w:rsid w:val="00072FE5"/>
    <w:rsid w:val="00073856"/>
    <w:rsid w:val="000767DB"/>
    <w:rsid w:val="000857EC"/>
    <w:rsid w:val="00092B02"/>
    <w:rsid w:val="0009361B"/>
    <w:rsid w:val="0009426E"/>
    <w:rsid w:val="00094D6D"/>
    <w:rsid w:val="000B10C9"/>
    <w:rsid w:val="000B163B"/>
    <w:rsid w:val="000B1812"/>
    <w:rsid w:val="000B21A9"/>
    <w:rsid w:val="000B7678"/>
    <w:rsid w:val="000C4031"/>
    <w:rsid w:val="000C6AF9"/>
    <w:rsid w:val="000D3CDD"/>
    <w:rsid w:val="000D4635"/>
    <w:rsid w:val="000D5F63"/>
    <w:rsid w:val="000E26FE"/>
    <w:rsid w:val="000E6961"/>
    <w:rsid w:val="000F1B5D"/>
    <w:rsid w:val="000F1F40"/>
    <w:rsid w:val="000F5518"/>
    <w:rsid w:val="000F6BEB"/>
    <w:rsid w:val="000F7F9C"/>
    <w:rsid w:val="00101E9A"/>
    <w:rsid w:val="00104BD4"/>
    <w:rsid w:val="00116991"/>
    <w:rsid w:val="001171A2"/>
    <w:rsid w:val="00122C66"/>
    <w:rsid w:val="00127224"/>
    <w:rsid w:val="00132C88"/>
    <w:rsid w:val="001347B7"/>
    <w:rsid w:val="001370E3"/>
    <w:rsid w:val="00143BAC"/>
    <w:rsid w:val="00143DBB"/>
    <w:rsid w:val="00147053"/>
    <w:rsid w:val="00151409"/>
    <w:rsid w:val="00152E43"/>
    <w:rsid w:val="00162210"/>
    <w:rsid w:val="00162769"/>
    <w:rsid w:val="00166EF5"/>
    <w:rsid w:val="0016707F"/>
    <w:rsid w:val="00167865"/>
    <w:rsid w:val="00167B9A"/>
    <w:rsid w:val="00170C23"/>
    <w:rsid w:val="001711C0"/>
    <w:rsid w:val="0017204A"/>
    <w:rsid w:val="00172793"/>
    <w:rsid w:val="00176D68"/>
    <w:rsid w:val="001808BA"/>
    <w:rsid w:val="00180924"/>
    <w:rsid w:val="001926C1"/>
    <w:rsid w:val="00193274"/>
    <w:rsid w:val="00197531"/>
    <w:rsid w:val="001A2D16"/>
    <w:rsid w:val="001A7DBE"/>
    <w:rsid w:val="001B0D9A"/>
    <w:rsid w:val="001C0EBF"/>
    <w:rsid w:val="001C28A6"/>
    <w:rsid w:val="001C2C36"/>
    <w:rsid w:val="001C38BF"/>
    <w:rsid w:val="001C3BDA"/>
    <w:rsid w:val="001D0EFA"/>
    <w:rsid w:val="001E0547"/>
    <w:rsid w:val="001E1E75"/>
    <w:rsid w:val="001E55D1"/>
    <w:rsid w:val="001F5FDD"/>
    <w:rsid w:val="00201516"/>
    <w:rsid w:val="0020243D"/>
    <w:rsid w:val="002034B3"/>
    <w:rsid w:val="0020473E"/>
    <w:rsid w:val="00205EFD"/>
    <w:rsid w:val="00214C28"/>
    <w:rsid w:val="0021567A"/>
    <w:rsid w:val="00217977"/>
    <w:rsid w:val="002213A0"/>
    <w:rsid w:val="0022173D"/>
    <w:rsid w:val="002241EF"/>
    <w:rsid w:val="00225F78"/>
    <w:rsid w:val="00226C69"/>
    <w:rsid w:val="00227044"/>
    <w:rsid w:val="00230417"/>
    <w:rsid w:val="0023091D"/>
    <w:rsid w:val="002329B6"/>
    <w:rsid w:val="00240DCE"/>
    <w:rsid w:val="0024377E"/>
    <w:rsid w:val="00247F89"/>
    <w:rsid w:val="00253FE6"/>
    <w:rsid w:val="0025700B"/>
    <w:rsid w:val="00261AFE"/>
    <w:rsid w:val="00270C7B"/>
    <w:rsid w:val="00271524"/>
    <w:rsid w:val="00272208"/>
    <w:rsid w:val="00282897"/>
    <w:rsid w:val="00283F39"/>
    <w:rsid w:val="00285A49"/>
    <w:rsid w:val="00286D26"/>
    <w:rsid w:val="0029005F"/>
    <w:rsid w:val="00296BA8"/>
    <w:rsid w:val="002A13DB"/>
    <w:rsid w:val="002A360E"/>
    <w:rsid w:val="002A4485"/>
    <w:rsid w:val="002A4C69"/>
    <w:rsid w:val="002B20CB"/>
    <w:rsid w:val="002B6FF8"/>
    <w:rsid w:val="002C263C"/>
    <w:rsid w:val="002C4C90"/>
    <w:rsid w:val="002C4C99"/>
    <w:rsid w:val="002C5D86"/>
    <w:rsid w:val="002D170C"/>
    <w:rsid w:val="002D3A76"/>
    <w:rsid w:val="002D481E"/>
    <w:rsid w:val="002D543A"/>
    <w:rsid w:val="002E45FE"/>
    <w:rsid w:val="002E749D"/>
    <w:rsid w:val="002F08B6"/>
    <w:rsid w:val="002F479D"/>
    <w:rsid w:val="003021A2"/>
    <w:rsid w:val="003033F1"/>
    <w:rsid w:val="00303A45"/>
    <w:rsid w:val="00305298"/>
    <w:rsid w:val="00311A31"/>
    <w:rsid w:val="00316ABF"/>
    <w:rsid w:val="00326625"/>
    <w:rsid w:val="00332458"/>
    <w:rsid w:val="00332793"/>
    <w:rsid w:val="003346A4"/>
    <w:rsid w:val="00336ACF"/>
    <w:rsid w:val="00340B01"/>
    <w:rsid w:val="0034182B"/>
    <w:rsid w:val="00341854"/>
    <w:rsid w:val="003455B0"/>
    <w:rsid w:val="00357C92"/>
    <w:rsid w:val="00357D23"/>
    <w:rsid w:val="003602F6"/>
    <w:rsid w:val="00360A0C"/>
    <w:rsid w:val="00374091"/>
    <w:rsid w:val="003744AE"/>
    <w:rsid w:val="00375F64"/>
    <w:rsid w:val="00384670"/>
    <w:rsid w:val="00384BB8"/>
    <w:rsid w:val="0038660B"/>
    <w:rsid w:val="0038776A"/>
    <w:rsid w:val="00391CAF"/>
    <w:rsid w:val="0039363F"/>
    <w:rsid w:val="0039591B"/>
    <w:rsid w:val="00397341"/>
    <w:rsid w:val="003A1B53"/>
    <w:rsid w:val="003A2B88"/>
    <w:rsid w:val="003A338C"/>
    <w:rsid w:val="003A53E1"/>
    <w:rsid w:val="003B12A2"/>
    <w:rsid w:val="003B6280"/>
    <w:rsid w:val="003B7656"/>
    <w:rsid w:val="003C0C4B"/>
    <w:rsid w:val="003C0E04"/>
    <w:rsid w:val="003C34D0"/>
    <w:rsid w:val="003C62E2"/>
    <w:rsid w:val="003C6393"/>
    <w:rsid w:val="003D152A"/>
    <w:rsid w:val="003D1D6C"/>
    <w:rsid w:val="003D6EE4"/>
    <w:rsid w:val="003E1AA5"/>
    <w:rsid w:val="003E584A"/>
    <w:rsid w:val="003E7A59"/>
    <w:rsid w:val="003F72A0"/>
    <w:rsid w:val="00403B88"/>
    <w:rsid w:val="00404493"/>
    <w:rsid w:val="0041248F"/>
    <w:rsid w:val="00414B92"/>
    <w:rsid w:val="00420D14"/>
    <w:rsid w:val="00422A05"/>
    <w:rsid w:val="00422C7F"/>
    <w:rsid w:val="00423664"/>
    <w:rsid w:val="004259C2"/>
    <w:rsid w:val="00431973"/>
    <w:rsid w:val="00434247"/>
    <w:rsid w:val="0043494D"/>
    <w:rsid w:val="00435C56"/>
    <w:rsid w:val="00437F13"/>
    <w:rsid w:val="00443332"/>
    <w:rsid w:val="00444FEA"/>
    <w:rsid w:val="004478B0"/>
    <w:rsid w:val="00450C29"/>
    <w:rsid w:val="00451ADC"/>
    <w:rsid w:val="004540A3"/>
    <w:rsid w:val="004540CD"/>
    <w:rsid w:val="00464A13"/>
    <w:rsid w:val="004668FF"/>
    <w:rsid w:val="00466FD6"/>
    <w:rsid w:val="00472755"/>
    <w:rsid w:val="00473325"/>
    <w:rsid w:val="00483D52"/>
    <w:rsid w:val="00485D02"/>
    <w:rsid w:val="00485D9D"/>
    <w:rsid w:val="00486EB2"/>
    <w:rsid w:val="00490341"/>
    <w:rsid w:val="00490A9A"/>
    <w:rsid w:val="00492C92"/>
    <w:rsid w:val="004933EC"/>
    <w:rsid w:val="004A25AE"/>
    <w:rsid w:val="004A4C04"/>
    <w:rsid w:val="004B4A42"/>
    <w:rsid w:val="004C4866"/>
    <w:rsid w:val="004D20DD"/>
    <w:rsid w:val="004D5E0E"/>
    <w:rsid w:val="004E170B"/>
    <w:rsid w:val="004E1C4E"/>
    <w:rsid w:val="004E2CDD"/>
    <w:rsid w:val="004E4207"/>
    <w:rsid w:val="004E5152"/>
    <w:rsid w:val="004E563C"/>
    <w:rsid w:val="004F3113"/>
    <w:rsid w:val="004F5B9F"/>
    <w:rsid w:val="005024E1"/>
    <w:rsid w:val="00511DED"/>
    <w:rsid w:val="00517C97"/>
    <w:rsid w:val="00535DF6"/>
    <w:rsid w:val="0054012D"/>
    <w:rsid w:val="00545EEE"/>
    <w:rsid w:val="00547811"/>
    <w:rsid w:val="005528A6"/>
    <w:rsid w:val="00553BD2"/>
    <w:rsid w:val="00555E35"/>
    <w:rsid w:val="005617AE"/>
    <w:rsid w:val="0056794D"/>
    <w:rsid w:val="0057620A"/>
    <w:rsid w:val="00581106"/>
    <w:rsid w:val="00587716"/>
    <w:rsid w:val="00590818"/>
    <w:rsid w:val="0059122E"/>
    <w:rsid w:val="0059197A"/>
    <w:rsid w:val="00593606"/>
    <w:rsid w:val="00595FDD"/>
    <w:rsid w:val="0059639F"/>
    <w:rsid w:val="00596A01"/>
    <w:rsid w:val="00596DB2"/>
    <w:rsid w:val="005A31F1"/>
    <w:rsid w:val="005A52C1"/>
    <w:rsid w:val="005A652A"/>
    <w:rsid w:val="005B600D"/>
    <w:rsid w:val="005B6597"/>
    <w:rsid w:val="005B76D0"/>
    <w:rsid w:val="005B7B7B"/>
    <w:rsid w:val="005C5115"/>
    <w:rsid w:val="005D0E47"/>
    <w:rsid w:val="005D522F"/>
    <w:rsid w:val="005E143F"/>
    <w:rsid w:val="005E2C48"/>
    <w:rsid w:val="005E77A5"/>
    <w:rsid w:val="005E77DC"/>
    <w:rsid w:val="005F09CB"/>
    <w:rsid w:val="005F1497"/>
    <w:rsid w:val="005F3965"/>
    <w:rsid w:val="005F4F7A"/>
    <w:rsid w:val="006017D7"/>
    <w:rsid w:val="006030DE"/>
    <w:rsid w:val="0060359F"/>
    <w:rsid w:val="006102D3"/>
    <w:rsid w:val="006105A0"/>
    <w:rsid w:val="00612E0D"/>
    <w:rsid w:val="00615565"/>
    <w:rsid w:val="006159E0"/>
    <w:rsid w:val="0061677C"/>
    <w:rsid w:val="00621AF5"/>
    <w:rsid w:val="00633065"/>
    <w:rsid w:val="0064292A"/>
    <w:rsid w:val="006470FE"/>
    <w:rsid w:val="00650A71"/>
    <w:rsid w:val="006570BC"/>
    <w:rsid w:val="0065730C"/>
    <w:rsid w:val="00662506"/>
    <w:rsid w:val="0066299F"/>
    <w:rsid w:val="00662F0A"/>
    <w:rsid w:val="006639AD"/>
    <w:rsid w:val="006651F5"/>
    <w:rsid w:val="0066794B"/>
    <w:rsid w:val="00672B9B"/>
    <w:rsid w:val="00682286"/>
    <w:rsid w:val="006837EE"/>
    <w:rsid w:val="0068771C"/>
    <w:rsid w:val="00687DD6"/>
    <w:rsid w:val="00687ECC"/>
    <w:rsid w:val="00692AD3"/>
    <w:rsid w:val="006964B5"/>
    <w:rsid w:val="006A105D"/>
    <w:rsid w:val="006C2E8A"/>
    <w:rsid w:val="006C376D"/>
    <w:rsid w:val="006C54BF"/>
    <w:rsid w:val="006D13DF"/>
    <w:rsid w:val="006D3B00"/>
    <w:rsid w:val="006D7DB2"/>
    <w:rsid w:val="006E1283"/>
    <w:rsid w:val="006E3070"/>
    <w:rsid w:val="006E5866"/>
    <w:rsid w:val="006E6D50"/>
    <w:rsid w:val="006E72CB"/>
    <w:rsid w:val="006F3A4D"/>
    <w:rsid w:val="006F3BE8"/>
    <w:rsid w:val="00701F55"/>
    <w:rsid w:val="007028F4"/>
    <w:rsid w:val="007035E0"/>
    <w:rsid w:val="00706EA0"/>
    <w:rsid w:val="0071409A"/>
    <w:rsid w:val="007154AA"/>
    <w:rsid w:val="00721484"/>
    <w:rsid w:val="00721EA3"/>
    <w:rsid w:val="007271CB"/>
    <w:rsid w:val="00734222"/>
    <w:rsid w:val="00735FE0"/>
    <w:rsid w:val="00736E45"/>
    <w:rsid w:val="0074024E"/>
    <w:rsid w:val="00743CE0"/>
    <w:rsid w:val="00745A19"/>
    <w:rsid w:val="00745F27"/>
    <w:rsid w:val="007467E4"/>
    <w:rsid w:val="0075215A"/>
    <w:rsid w:val="00752A91"/>
    <w:rsid w:val="0075420D"/>
    <w:rsid w:val="007636DB"/>
    <w:rsid w:val="00765020"/>
    <w:rsid w:val="00766674"/>
    <w:rsid w:val="00767644"/>
    <w:rsid w:val="007717F6"/>
    <w:rsid w:val="007726C7"/>
    <w:rsid w:val="007805C5"/>
    <w:rsid w:val="00781DFD"/>
    <w:rsid w:val="00785B05"/>
    <w:rsid w:val="00791658"/>
    <w:rsid w:val="007972AD"/>
    <w:rsid w:val="007A0B6F"/>
    <w:rsid w:val="007A38A3"/>
    <w:rsid w:val="007A5BCF"/>
    <w:rsid w:val="007A5F84"/>
    <w:rsid w:val="007B1473"/>
    <w:rsid w:val="007B5AE9"/>
    <w:rsid w:val="007B7F75"/>
    <w:rsid w:val="007B7FB8"/>
    <w:rsid w:val="007C074A"/>
    <w:rsid w:val="007C26C6"/>
    <w:rsid w:val="007C6863"/>
    <w:rsid w:val="007C6CB4"/>
    <w:rsid w:val="007C7DCC"/>
    <w:rsid w:val="007D0D8B"/>
    <w:rsid w:val="007D21B3"/>
    <w:rsid w:val="007D2BF7"/>
    <w:rsid w:val="007D4FDA"/>
    <w:rsid w:val="007D59AE"/>
    <w:rsid w:val="007D6179"/>
    <w:rsid w:val="007E0B74"/>
    <w:rsid w:val="007E4FD6"/>
    <w:rsid w:val="007F05DA"/>
    <w:rsid w:val="007F19FD"/>
    <w:rsid w:val="007F6061"/>
    <w:rsid w:val="007F7062"/>
    <w:rsid w:val="0080064A"/>
    <w:rsid w:val="00805FB2"/>
    <w:rsid w:val="00813959"/>
    <w:rsid w:val="008146C8"/>
    <w:rsid w:val="00827E46"/>
    <w:rsid w:val="00854779"/>
    <w:rsid w:val="00854EC6"/>
    <w:rsid w:val="00855A5A"/>
    <w:rsid w:val="00873122"/>
    <w:rsid w:val="0088061E"/>
    <w:rsid w:val="008814ED"/>
    <w:rsid w:val="00885CD1"/>
    <w:rsid w:val="008915EB"/>
    <w:rsid w:val="008921D3"/>
    <w:rsid w:val="008947F4"/>
    <w:rsid w:val="008A09A8"/>
    <w:rsid w:val="008A0CD3"/>
    <w:rsid w:val="008A3B43"/>
    <w:rsid w:val="008A7F35"/>
    <w:rsid w:val="008B0CAF"/>
    <w:rsid w:val="008B5086"/>
    <w:rsid w:val="008D0224"/>
    <w:rsid w:val="008D3B53"/>
    <w:rsid w:val="008D4CAE"/>
    <w:rsid w:val="008D585A"/>
    <w:rsid w:val="008E4957"/>
    <w:rsid w:val="008E5F5E"/>
    <w:rsid w:val="008E684E"/>
    <w:rsid w:val="008F1B72"/>
    <w:rsid w:val="008F36DB"/>
    <w:rsid w:val="008F439E"/>
    <w:rsid w:val="00903852"/>
    <w:rsid w:val="00906C49"/>
    <w:rsid w:val="00911CA1"/>
    <w:rsid w:val="009135D3"/>
    <w:rsid w:val="00921058"/>
    <w:rsid w:val="00925917"/>
    <w:rsid w:val="00926E93"/>
    <w:rsid w:val="00930B8D"/>
    <w:rsid w:val="009328B5"/>
    <w:rsid w:val="00932E23"/>
    <w:rsid w:val="00933084"/>
    <w:rsid w:val="00933F30"/>
    <w:rsid w:val="00933F91"/>
    <w:rsid w:val="00936A79"/>
    <w:rsid w:val="00940316"/>
    <w:rsid w:val="009410CB"/>
    <w:rsid w:val="00944CF8"/>
    <w:rsid w:val="00953708"/>
    <w:rsid w:val="00953B7B"/>
    <w:rsid w:val="00960F8F"/>
    <w:rsid w:val="0096528D"/>
    <w:rsid w:val="00965618"/>
    <w:rsid w:val="00971254"/>
    <w:rsid w:val="009741CA"/>
    <w:rsid w:val="00975123"/>
    <w:rsid w:val="00975A43"/>
    <w:rsid w:val="00977089"/>
    <w:rsid w:val="00983F1E"/>
    <w:rsid w:val="00991476"/>
    <w:rsid w:val="00996951"/>
    <w:rsid w:val="009A498F"/>
    <w:rsid w:val="009A6563"/>
    <w:rsid w:val="009A6AA5"/>
    <w:rsid w:val="009A7E13"/>
    <w:rsid w:val="009B0C68"/>
    <w:rsid w:val="009B0D86"/>
    <w:rsid w:val="009B2BE7"/>
    <w:rsid w:val="009B303C"/>
    <w:rsid w:val="009B3451"/>
    <w:rsid w:val="009B4782"/>
    <w:rsid w:val="009B61E3"/>
    <w:rsid w:val="009C1544"/>
    <w:rsid w:val="009C690A"/>
    <w:rsid w:val="009E3093"/>
    <w:rsid w:val="009E324E"/>
    <w:rsid w:val="009E3A90"/>
    <w:rsid w:val="009E4865"/>
    <w:rsid w:val="009E53B8"/>
    <w:rsid w:val="009E68FE"/>
    <w:rsid w:val="009F3C45"/>
    <w:rsid w:val="009F4CE6"/>
    <w:rsid w:val="009F6C74"/>
    <w:rsid w:val="00A1058B"/>
    <w:rsid w:val="00A1461F"/>
    <w:rsid w:val="00A1685B"/>
    <w:rsid w:val="00A20D13"/>
    <w:rsid w:val="00A24715"/>
    <w:rsid w:val="00A25538"/>
    <w:rsid w:val="00A25FAD"/>
    <w:rsid w:val="00A265AF"/>
    <w:rsid w:val="00A26D1E"/>
    <w:rsid w:val="00A307DF"/>
    <w:rsid w:val="00A30819"/>
    <w:rsid w:val="00A357F1"/>
    <w:rsid w:val="00A363EE"/>
    <w:rsid w:val="00A36FC0"/>
    <w:rsid w:val="00A37740"/>
    <w:rsid w:val="00A42644"/>
    <w:rsid w:val="00A603FA"/>
    <w:rsid w:val="00A64A12"/>
    <w:rsid w:val="00A702F0"/>
    <w:rsid w:val="00A70979"/>
    <w:rsid w:val="00A714E3"/>
    <w:rsid w:val="00A720BC"/>
    <w:rsid w:val="00A747AD"/>
    <w:rsid w:val="00A75CE5"/>
    <w:rsid w:val="00A76E69"/>
    <w:rsid w:val="00A82BFB"/>
    <w:rsid w:val="00A851D8"/>
    <w:rsid w:val="00A96F2C"/>
    <w:rsid w:val="00AA1D87"/>
    <w:rsid w:val="00AA1EF3"/>
    <w:rsid w:val="00AA212D"/>
    <w:rsid w:val="00AA4397"/>
    <w:rsid w:val="00AA4BF1"/>
    <w:rsid w:val="00AC4F67"/>
    <w:rsid w:val="00AC5BD9"/>
    <w:rsid w:val="00AD1E9F"/>
    <w:rsid w:val="00AD27C1"/>
    <w:rsid w:val="00AE1CB0"/>
    <w:rsid w:val="00AE4383"/>
    <w:rsid w:val="00AE4F84"/>
    <w:rsid w:val="00AE597A"/>
    <w:rsid w:val="00AF2A77"/>
    <w:rsid w:val="00AF3657"/>
    <w:rsid w:val="00B01365"/>
    <w:rsid w:val="00B1063A"/>
    <w:rsid w:val="00B12542"/>
    <w:rsid w:val="00B26DE3"/>
    <w:rsid w:val="00B34890"/>
    <w:rsid w:val="00B435B5"/>
    <w:rsid w:val="00B43827"/>
    <w:rsid w:val="00B43A8C"/>
    <w:rsid w:val="00B4597E"/>
    <w:rsid w:val="00B510F6"/>
    <w:rsid w:val="00B564B1"/>
    <w:rsid w:val="00B564B6"/>
    <w:rsid w:val="00B60060"/>
    <w:rsid w:val="00B60332"/>
    <w:rsid w:val="00B60618"/>
    <w:rsid w:val="00B651B9"/>
    <w:rsid w:val="00B71A98"/>
    <w:rsid w:val="00B801E5"/>
    <w:rsid w:val="00B80D7E"/>
    <w:rsid w:val="00B82BFE"/>
    <w:rsid w:val="00B867A0"/>
    <w:rsid w:val="00B95568"/>
    <w:rsid w:val="00B955C6"/>
    <w:rsid w:val="00B971AD"/>
    <w:rsid w:val="00BA0223"/>
    <w:rsid w:val="00BA139E"/>
    <w:rsid w:val="00BA175C"/>
    <w:rsid w:val="00BA5F24"/>
    <w:rsid w:val="00BA684F"/>
    <w:rsid w:val="00BB0FE8"/>
    <w:rsid w:val="00BC010F"/>
    <w:rsid w:val="00BC27A2"/>
    <w:rsid w:val="00BC4E5F"/>
    <w:rsid w:val="00BC51A7"/>
    <w:rsid w:val="00BC587A"/>
    <w:rsid w:val="00BD1CEC"/>
    <w:rsid w:val="00BD1E4A"/>
    <w:rsid w:val="00BD2203"/>
    <w:rsid w:val="00BD3D7A"/>
    <w:rsid w:val="00BD7411"/>
    <w:rsid w:val="00BE0033"/>
    <w:rsid w:val="00BE3D22"/>
    <w:rsid w:val="00BE64B8"/>
    <w:rsid w:val="00BE6646"/>
    <w:rsid w:val="00BE67F2"/>
    <w:rsid w:val="00BF63C1"/>
    <w:rsid w:val="00BF68C9"/>
    <w:rsid w:val="00C10544"/>
    <w:rsid w:val="00C17953"/>
    <w:rsid w:val="00C22363"/>
    <w:rsid w:val="00C22F7D"/>
    <w:rsid w:val="00C23AFC"/>
    <w:rsid w:val="00C23DA4"/>
    <w:rsid w:val="00C25FEB"/>
    <w:rsid w:val="00C34BFD"/>
    <w:rsid w:val="00C35988"/>
    <w:rsid w:val="00C40C0C"/>
    <w:rsid w:val="00C417D0"/>
    <w:rsid w:val="00C42950"/>
    <w:rsid w:val="00C442AE"/>
    <w:rsid w:val="00C472A2"/>
    <w:rsid w:val="00C52FA8"/>
    <w:rsid w:val="00C541E5"/>
    <w:rsid w:val="00C55671"/>
    <w:rsid w:val="00C603C3"/>
    <w:rsid w:val="00C61F66"/>
    <w:rsid w:val="00C64532"/>
    <w:rsid w:val="00C7196E"/>
    <w:rsid w:val="00C76D48"/>
    <w:rsid w:val="00C925AF"/>
    <w:rsid w:val="00CA05B1"/>
    <w:rsid w:val="00CA2362"/>
    <w:rsid w:val="00CA3F65"/>
    <w:rsid w:val="00CB13E6"/>
    <w:rsid w:val="00CB3671"/>
    <w:rsid w:val="00CB6492"/>
    <w:rsid w:val="00CC22BE"/>
    <w:rsid w:val="00CC2E19"/>
    <w:rsid w:val="00CC3603"/>
    <w:rsid w:val="00CC45F3"/>
    <w:rsid w:val="00CD5E49"/>
    <w:rsid w:val="00CD7193"/>
    <w:rsid w:val="00CD7313"/>
    <w:rsid w:val="00CE16ED"/>
    <w:rsid w:val="00CE6EF2"/>
    <w:rsid w:val="00D01DC2"/>
    <w:rsid w:val="00D02A2B"/>
    <w:rsid w:val="00D03766"/>
    <w:rsid w:val="00D11758"/>
    <w:rsid w:val="00D12BA5"/>
    <w:rsid w:val="00D1781D"/>
    <w:rsid w:val="00D207FC"/>
    <w:rsid w:val="00D2238A"/>
    <w:rsid w:val="00D32DFB"/>
    <w:rsid w:val="00D33BD9"/>
    <w:rsid w:val="00D35DEF"/>
    <w:rsid w:val="00D44CF6"/>
    <w:rsid w:val="00D52A4A"/>
    <w:rsid w:val="00D61912"/>
    <w:rsid w:val="00D61BC0"/>
    <w:rsid w:val="00D66AF2"/>
    <w:rsid w:val="00D67195"/>
    <w:rsid w:val="00D7340F"/>
    <w:rsid w:val="00D75599"/>
    <w:rsid w:val="00D80559"/>
    <w:rsid w:val="00D824E7"/>
    <w:rsid w:val="00D8505F"/>
    <w:rsid w:val="00D863E0"/>
    <w:rsid w:val="00D866E0"/>
    <w:rsid w:val="00D867B1"/>
    <w:rsid w:val="00D86CB2"/>
    <w:rsid w:val="00D910BF"/>
    <w:rsid w:val="00D91C93"/>
    <w:rsid w:val="00D93340"/>
    <w:rsid w:val="00DA03AE"/>
    <w:rsid w:val="00DA1207"/>
    <w:rsid w:val="00DA2E1A"/>
    <w:rsid w:val="00DA3D1A"/>
    <w:rsid w:val="00DA4115"/>
    <w:rsid w:val="00DB052A"/>
    <w:rsid w:val="00DB09C5"/>
    <w:rsid w:val="00DB2527"/>
    <w:rsid w:val="00DB2B0A"/>
    <w:rsid w:val="00DB5580"/>
    <w:rsid w:val="00DC1C82"/>
    <w:rsid w:val="00DC46F6"/>
    <w:rsid w:val="00DC60C5"/>
    <w:rsid w:val="00DC6ADE"/>
    <w:rsid w:val="00DD024A"/>
    <w:rsid w:val="00DD14FB"/>
    <w:rsid w:val="00DD3267"/>
    <w:rsid w:val="00DE2E28"/>
    <w:rsid w:val="00DE5974"/>
    <w:rsid w:val="00DF0679"/>
    <w:rsid w:val="00DF49AE"/>
    <w:rsid w:val="00DF60AA"/>
    <w:rsid w:val="00E01327"/>
    <w:rsid w:val="00E02B68"/>
    <w:rsid w:val="00E04A37"/>
    <w:rsid w:val="00E06CE7"/>
    <w:rsid w:val="00E10C21"/>
    <w:rsid w:val="00E22B2A"/>
    <w:rsid w:val="00E22DA1"/>
    <w:rsid w:val="00E32166"/>
    <w:rsid w:val="00E324F4"/>
    <w:rsid w:val="00E35B5D"/>
    <w:rsid w:val="00E363C9"/>
    <w:rsid w:val="00E5280E"/>
    <w:rsid w:val="00E54203"/>
    <w:rsid w:val="00E57EBE"/>
    <w:rsid w:val="00E60E28"/>
    <w:rsid w:val="00E752FC"/>
    <w:rsid w:val="00E77066"/>
    <w:rsid w:val="00E770E2"/>
    <w:rsid w:val="00E87ACF"/>
    <w:rsid w:val="00E929F5"/>
    <w:rsid w:val="00E9376F"/>
    <w:rsid w:val="00EA1E82"/>
    <w:rsid w:val="00EA3D0E"/>
    <w:rsid w:val="00EA42E6"/>
    <w:rsid w:val="00EA5AE1"/>
    <w:rsid w:val="00EB3D39"/>
    <w:rsid w:val="00EB55D9"/>
    <w:rsid w:val="00EC0921"/>
    <w:rsid w:val="00EC5E5D"/>
    <w:rsid w:val="00ED3908"/>
    <w:rsid w:val="00ED5BD2"/>
    <w:rsid w:val="00ED705B"/>
    <w:rsid w:val="00EE349A"/>
    <w:rsid w:val="00EE6352"/>
    <w:rsid w:val="00EE6EF1"/>
    <w:rsid w:val="00EF39CA"/>
    <w:rsid w:val="00EF6575"/>
    <w:rsid w:val="00F013C0"/>
    <w:rsid w:val="00F06133"/>
    <w:rsid w:val="00F121A6"/>
    <w:rsid w:val="00F16117"/>
    <w:rsid w:val="00F26DAF"/>
    <w:rsid w:val="00F27DD3"/>
    <w:rsid w:val="00F30AA7"/>
    <w:rsid w:val="00F3191C"/>
    <w:rsid w:val="00F34435"/>
    <w:rsid w:val="00F37917"/>
    <w:rsid w:val="00F46C47"/>
    <w:rsid w:val="00F5040C"/>
    <w:rsid w:val="00F552DE"/>
    <w:rsid w:val="00F6037A"/>
    <w:rsid w:val="00F603DB"/>
    <w:rsid w:val="00F637EB"/>
    <w:rsid w:val="00F64A03"/>
    <w:rsid w:val="00F6501E"/>
    <w:rsid w:val="00F70835"/>
    <w:rsid w:val="00F70B3E"/>
    <w:rsid w:val="00F7288B"/>
    <w:rsid w:val="00F8061A"/>
    <w:rsid w:val="00F83A1D"/>
    <w:rsid w:val="00F87258"/>
    <w:rsid w:val="00F9178E"/>
    <w:rsid w:val="00F94F2F"/>
    <w:rsid w:val="00FB01F4"/>
    <w:rsid w:val="00FB21E9"/>
    <w:rsid w:val="00FB5783"/>
    <w:rsid w:val="00FB7C03"/>
    <w:rsid w:val="00FC04B0"/>
    <w:rsid w:val="00FC174D"/>
    <w:rsid w:val="00FC2FC0"/>
    <w:rsid w:val="00FC40D6"/>
    <w:rsid w:val="00FD2228"/>
    <w:rsid w:val="00FD4D05"/>
    <w:rsid w:val="00FE0444"/>
    <w:rsid w:val="00FF1473"/>
    <w:rsid w:val="00FF3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4:docId w14:val="52CDB0DB"/>
  <w15:chartTrackingRefBased/>
  <w15:docId w15:val="{36E1EA64-D058-472B-82A4-C35855FBB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link w:val="Heading4Char"/>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character" w:customStyle="1" w:styleId="NormaldoubleChar">
    <w:name w:val="Normal double Char"/>
    <w:link w:val="Normaldouble"/>
    <w:rsid w:val="00180924"/>
    <w:rPr>
      <w:sz w:val="24"/>
    </w:rPr>
  </w:style>
  <w:style w:type="paragraph" w:customStyle="1" w:styleId="Blockquote">
    <w:name w:val="Blockquote"/>
    <w:basedOn w:val="Normal"/>
    <w:link w:val="BlockquoteChar"/>
    <w:qFormat/>
    <w:rsid w:val="00180924"/>
    <w:pPr>
      <w:keepNext/>
      <w:ind w:left="720" w:right="720"/>
      <w:outlineLvl w:val="3"/>
    </w:pPr>
    <w:rPr>
      <w:szCs w:val="24"/>
    </w:rPr>
  </w:style>
  <w:style w:type="character" w:customStyle="1" w:styleId="BlockquoteChar">
    <w:name w:val="Blockquote Char"/>
    <w:link w:val="Blockquote"/>
    <w:rsid w:val="00180924"/>
    <w:rPr>
      <w:sz w:val="24"/>
      <w:szCs w:val="24"/>
    </w:rPr>
  </w:style>
  <w:style w:type="character" w:customStyle="1" w:styleId="FootnoteTextChar">
    <w:name w:val="Footnote Text Char"/>
    <w:basedOn w:val="DefaultParagraphFont"/>
    <w:link w:val="FootnoteText"/>
    <w:semiHidden/>
    <w:rsid w:val="00BA5F24"/>
  </w:style>
  <w:style w:type="character" w:customStyle="1" w:styleId="Heading4Char">
    <w:name w:val="Heading 4 Char"/>
    <w:basedOn w:val="DefaultParagraphFont"/>
    <w:link w:val="Heading4"/>
    <w:rsid w:val="00933F30"/>
    <w:rPr>
      <w:b/>
      <w:sz w:val="28"/>
    </w:rPr>
  </w:style>
  <w:style w:type="character" w:styleId="CommentReference">
    <w:name w:val="annotation reference"/>
    <w:basedOn w:val="DefaultParagraphFont"/>
    <w:rsid w:val="00205EFD"/>
    <w:rPr>
      <w:sz w:val="16"/>
      <w:szCs w:val="16"/>
    </w:rPr>
  </w:style>
  <w:style w:type="paragraph" w:styleId="CommentText">
    <w:name w:val="annotation text"/>
    <w:basedOn w:val="Normal"/>
    <w:link w:val="CommentTextChar"/>
    <w:rsid w:val="00205EFD"/>
    <w:rPr>
      <w:sz w:val="20"/>
    </w:rPr>
  </w:style>
  <w:style w:type="character" w:customStyle="1" w:styleId="CommentTextChar">
    <w:name w:val="Comment Text Char"/>
    <w:basedOn w:val="DefaultParagraphFont"/>
    <w:link w:val="CommentText"/>
    <w:rsid w:val="00205EFD"/>
  </w:style>
  <w:style w:type="paragraph" w:styleId="CommentSubject">
    <w:name w:val="annotation subject"/>
    <w:basedOn w:val="CommentText"/>
    <w:next w:val="CommentText"/>
    <w:link w:val="CommentSubjectChar"/>
    <w:rsid w:val="00205EFD"/>
    <w:rPr>
      <w:b/>
      <w:bCs/>
    </w:rPr>
  </w:style>
  <w:style w:type="character" w:customStyle="1" w:styleId="CommentSubjectChar">
    <w:name w:val="Comment Subject Char"/>
    <w:basedOn w:val="CommentTextChar"/>
    <w:link w:val="CommentSubject"/>
    <w:rsid w:val="00205EF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154491241">
      <w:bodyDiv w:val="1"/>
      <w:marLeft w:val="0"/>
      <w:marRight w:val="0"/>
      <w:marTop w:val="0"/>
      <w:marBottom w:val="0"/>
      <w:divBdr>
        <w:top w:val="none" w:sz="0" w:space="0" w:color="auto"/>
        <w:left w:val="none" w:sz="0" w:space="0" w:color="auto"/>
        <w:bottom w:val="none" w:sz="0" w:space="0" w:color="auto"/>
        <w:right w:val="none" w:sz="0" w:space="0" w:color="auto"/>
      </w:divBdr>
    </w:div>
    <w:div w:id="1233737535">
      <w:bodyDiv w:val="1"/>
      <w:marLeft w:val="0"/>
      <w:marRight w:val="0"/>
      <w:marTop w:val="0"/>
      <w:marBottom w:val="0"/>
      <w:divBdr>
        <w:top w:val="none" w:sz="0" w:space="0" w:color="auto"/>
        <w:left w:val="none" w:sz="0" w:space="0" w:color="auto"/>
        <w:bottom w:val="none" w:sz="0" w:space="0" w:color="auto"/>
        <w:right w:val="none" w:sz="0" w:space="0" w:color="auto"/>
      </w:divBdr>
    </w:div>
    <w:div w:id="1311515441">
      <w:bodyDiv w:val="1"/>
      <w:marLeft w:val="0"/>
      <w:marRight w:val="0"/>
      <w:marTop w:val="0"/>
      <w:marBottom w:val="0"/>
      <w:divBdr>
        <w:top w:val="none" w:sz="0" w:space="0" w:color="auto"/>
        <w:left w:val="none" w:sz="0" w:space="0" w:color="auto"/>
        <w:bottom w:val="none" w:sz="0" w:space="0" w:color="auto"/>
        <w:right w:val="none" w:sz="0" w:space="0" w:color="auto"/>
      </w:divBdr>
    </w:div>
    <w:div w:id="1631742585">
      <w:bodyDiv w:val="1"/>
      <w:marLeft w:val="0"/>
      <w:marRight w:val="0"/>
      <w:marTop w:val="0"/>
      <w:marBottom w:val="0"/>
      <w:divBdr>
        <w:top w:val="none" w:sz="0" w:space="0" w:color="auto"/>
        <w:left w:val="none" w:sz="0" w:space="0" w:color="auto"/>
        <w:bottom w:val="none" w:sz="0" w:space="0" w:color="auto"/>
        <w:right w:val="none" w:sz="0" w:space="0" w:color="auto"/>
      </w:divBdr>
    </w:div>
    <w:div w:id="1645086990">
      <w:bodyDiv w:val="1"/>
      <w:marLeft w:val="0"/>
      <w:marRight w:val="0"/>
      <w:marTop w:val="0"/>
      <w:marBottom w:val="0"/>
      <w:divBdr>
        <w:top w:val="none" w:sz="0" w:space="0" w:color="auto"/>
        <w:left w:val="none" w:sz="0" w:space="0" w:color="auto"/>
        <w:bottom w:val="none" w:sz="0" w:space="0" w:color="auto"/>
        <w:right w:val="none" w:sz="0" w:space="0" w:color="auto"/>
      </w:divBdr>
    </w:div>
    <w:div w:id="1962806599">
      <w:bodyDiv w:val="1"/>
      <w:marLeft w:val="0"/>
      <w:marRight w:val="0"/>
      <w:marTop w:val="0"/>
      <w:marBottom w:val="0"/>
      <w:divBdr>
        <w:top w:val="none" w:sz="0" w:space="0" w:color="auto"/>
        <w:left w:val="none" w:sz="0" w:space="0" w:color="auto"/>
        <w:bottom w:val="none" w:sz="0" w:space="0" w:color="auto"/>
        <w:right w:val="none" w:sz="0" w:space="0" w:color="auto"/>
      </w:divBdr>
    </w:div>
    <w:div w:id="2067682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256EFE-94EB-4BD4-A2A6-A7025CC2A4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891</Words>
  <Characters>5119</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SOAH DOCKET NO</vt:lpstr>
    </vt:vector>
  </TitlesOfParts>
  <Company>Public Utility Commission of Texas</Company>
  <LinksUpToDate>false</LinksUpToDate>
  <CharactersWithSpaces>5999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SOAH DOCKET NO</dc:title>
  <dc:subject/>
  <dc:creator>amass</dc:creator>
  <cp:keywords/>
  <cp:lastModifiedBy>Hoard, David</cp:lastModifiedBy>
  <cp:revision>3</cp:revision>
  <cp:lastPrinted>2017-08-24T13:59:00Z</cp:lastPrinted>
  <dcterms:created xsi:type="dcterms:W3CDTF">2020-11-19T19:57:00Z</dcterms:created>
  <dcterms:modified xsi:type="dcterms:W3CDTF">2020-11-23T14:53:00Z</dcterms:modified>
</cp:coreProperties>
</file>